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5BB4F0" w14:textId="6A36CDB7" w:rsidR="00B02DC2" w:rsidRPr="007728E8" w:rsidRDefault="00B02DC2" w:rsidP="00B02DC2">
      <w:pPr>
        <w:pStyle w:val="CRCoverPage"/>
        <w:tabs>
          <w:tab w:val="right" w:pos="9639"/>
        </w:tabs>
        <w:spacing w:after="0"/>
        <w:rPr>
          <w:b/>
          <w:i/>
          <w:noProof/>
          <w:sz w:val="28"/>
        </w:rPr>
      </w:pPr>
      <w:r>
        <w:rPr>
          <w:b/>
          <w:bCs/>
          <w:sz w:val="24"/>
          <w:szCs w:val="24"/>
          <w:lang w:eastAsia="ja-JP"/>
        </w:rPr>
        <w:t>3GPP TSG-RAN WG</w:t>
      </w:r>
      <w:r w:rsidR="005A531D">
        <w:rPr>
          <w:b/>
          <w:bCs/>
          <w:sz w:val="24"/>
          <w:szCs w:val="24"/>
          <w:lang w:eastAsia="ja-JP"/>
        </w:rPr>
        <w:t>1</w:t>
      </w:r>
      <w:r>
        <w:rPr>
          <w:b/>
          <w:bCs/>
          <w:sz w:val="24"/>
          <w:szCs w:val="24"/>
          <w:lang w:eastAsia="ja-JP"/>
        </w:rPr>
        <w:t xml:space="preserve"> Meeting #11</w:t>
      </w:r>
      <w:r w:rsidR="005A531D">
        <w:rPr>
          <w:b/>
          <w:bCs/>
          <w:sz w:val="24"/>
          <w:szCs w:val="24"/>
          <w:lang w:eastAsia="ja-JP"/>
        </w:rPr>
        <w:t>0</w:t>
      </w:r>
      <w:r>
        <w:rPr>
          <w:b/>
          <w:i/>
          <w:noProof/>
          <w:sz w:val="28"/>
        </w:rPr>
        <w:tab/>
        <w:t xml:space="preserve"> </w:t>
      </w:r>
      <w:r w:rsidRPr="00633549">
        <w:rPr>
          <w:b/>
          <w:noProof/>
          <w:sz w:val="28"/>
        </w:rPr>
        <w:t xml:space="preserve">Tdoc </w:t>
      </w:r>
      <w:r w:rsidRPr="00DC2CA2">
        <w:rPr>
          <w:b/>
          <w:noProof/>
          <w:sz w:val="28"/>
        </w:rPr>
        <w:t>R</w:t>
      </w:r>
      <w:r w:rsidR="005A531D">
        <w:rPr>
          <w:b/>
          <w:noProof/>
          <w:sz w:val="28"/>
        </w:rPr>
        <w:t>1</w:t>
      </w:r>
      <w:r w:rsidRPr="00DC2CA2">
        <w:rPr>
          <w:b/>
          <w:noProof/>
          <w:sz w:val="28"/>
        </w:rPr>
        <w:t>-</w:t>
      </w:r>
      <w:r>
        <w:rPr>
          <w:b/>
          <w:noProof/>
          <w:sz w:val="28"/>
        </w:rPr>
        <w:t>22</w:t>
      </w:r>
      <w:r w:rsidR="00216684">
        <w:rPr>
          <w:b/>
          <w:noProof/>
          <w:sz w:val="28"/>
        </w:rPr>
        <w:t>06991</w:t>
      </w:r>
    </w:p>
    <w:p w14:paraId="533922E5" w14:textId="57C8A8F3" w:rsidR="00B02DC2" w:rsidRDefault="005A531D" w:rsidP="00B02DC2">
      <w:pPr>
        <w:pStyle w:val="CRCoverPage"/>
        <w:rPr>
          <w:b/>
          <w:noProof/>
          <w:sz w:val="24"/>
        </w:rPr>
      </w:pPr>
      <w:r w:rsidRPr="005A531D">
        <w:rPr>
          <w:b/>
          <w:sz w:val="24"/>
          <w:szCs w:val="24"/>
        </w:rPr>
        <w:t>Toulouse, FR</w:t>
      </w:r>
      <w:r w:rsidR="00B02DC2">
        <w:rPr>
          <w:b/>
          <w:sz w:val="24"/>
          <w:szCs w:val="24"/>
        </w:rPr>
        <w:t xml:space="preserve">, </w:t>
      </w:r>
      <w:r>
        <w:rPr>
          <w:b/>
          <w:sz w:val="24"/>
          <w:szCs w:val="24"/>
        </w:rPr>
        <w:t>22</w:t>
      </w:r>
      <w:r>
        <w:rPr>
          <w:b/>
          <w:sz w:val="24"/>
          <w:szCs w:val="24"/>
          <w:vertAlign w:val="superscript"/>
        </w:rPr>
        <w:t>nd</w:t>
      </w:r>
      <w:r w:rsidR="00B02DC2">
        <w:rPr>
          <w:b/>
          <w:sz w:val="24"/>
          <w:szCs w:val="24"/>
        </w:rPr>
        <w:t xml:space="preserve"> Aug – 26</w:t>
      </w:r>
      <w:r w:rsidR="00B02DC2">
        <w:rPr>
          <w:b/>
          <w:sz w:val="24"/>
          <w:szCs w:val="24"/>
          <w:vertAlign w:val="superscript"/>
        </w:rPr>
        <w:t>th</w:t>
      </w:r>
      <w:r w:rsidR="00B02DC2">
        <w:rPr>
          <w:b/>
          <w:sz w:val="24"/>
          <w:szCs w:val="24"/>
        </w:rPr>
        <w:t xml:space="preserve"> Aug</w:t>
      </w:r>
      <w:r w:rsidR="00B02DC2" w:rsidRPr="009E4773">
        <w:rPr>
          <w:b/>
          <w:sz w:val="24"/>
          <w:szCs w:val="24"/>
        </w:rPr>
        <w:t xml:space="preserve"> </w:t>
      </w:r>
      <w:r w:rsidR="00B02DC2">
        <w:rPr>
          <w:b/>
          <w:sz w:val="24"/>
          <w:szCs w:val="24"/>
        </w:rPr>
        <w:t>2022</w:t>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r w:rsidR="00B02DC2">
        <w:rPr>
          <w:b/>
          <w:sz w:val="24"/>
          <w:szCs w:val="24"/>
        </w:rPr>
        <w:tab/>
      </w:r>
    </w:p>
    <w:p w14:paraId="51FC7E83" w14:textId="13C68342" w:rsidR="00B02DC2" w:rsidRPr="009A6513" w:rsidRDefault="00B02DC2" w:rsidP="00B02DC2">
      <w:pPr>
        <w:pStyle w:val="CRCoverPage"/>
        <w:ind w:left="1988" w:hanging="1988"/>
        <w:rPr>
          <w:b/>
          <w:noProof/>
          <w:sz w:val="24"/>
        </w:rPr>
      </w:pPr>
      <w:r>
        <w:rPr>
          <w:b/>
          <w:noProof/>
          <w:sz w:val="24"/>
        </w:rPr>
        <w:t>Agenda Item:</w:t>
      </w:r>
      <w:r>
        <w:rPr>
          <w:b/>
          <w:noProof/>
          <w:sz w:val="24"/>
        </w:rPr>
        <w:tab/>
      </w:r>
      <w:r w:rsidR="005A531D">
        <w:rPr>
          <w:b/>
          <w:noProof/>
          <w:sz w:val="24"/>
        </w:rPr>
        <w:t>9</w:t>
      </w:r>
      <w:r>
        <w:rPr>
          <w:b/>
          <w:noProof/>
          <w:sz w:val="24"/>
        </w:rPr>
        <w:t>.</w:t>
      </w:r>
      <w:r w:rsidR="00903706">
        <w:rPr>
          <w:b/>
          <w:noProof/>
          <w:sz w:val="24"/>
        </w:rPr>
        <w:t>2</w:t>
      </w:r>
      <w:r>
        <w:rPr>
          <w:b/>
          <w:noProof/>
          <w:sz w:val="24"/>
        </w:rPr>
        <w:t>.</w:t>
      </w:r>
      <w:r w:rsidR="00903706">
        <w:rPr>
          <w:b/>
          <w:noProof/>
          <w:sz w:val="24"/>
        </w:rPr>
        <w:t>3</w:t>
      </w:r>
      <w:r w:rsidR="005A531D">
        <w:rPr>
          <w:b/>
          <w:noProof/>
          <w:sz w:val="24"/>
        </w:rPr>
        <w:t>.2</w:t>
      </w:r>
      <w:r w:rsidRPr="00D26A64">
        <w:rPr>
          <w:b/>
          <w:noProof/>
          <w:sz w:val="24"/>
        </w:rPr>
        <w:t xml:space="preserve"> </w:t>
      </w:r>
    </w:p>
    <w:p w14:paraId="5E8E40D4" w14:textId="77777777" w:rsidR="00B02DC2" w:rsidRPr="009A6513" w:rsidRDefault="00B02DC2" w:rsidP="00B02DC2">
      <w:pPr>
        <w:pStyle w:val="CRCoverPage"/>
        <w:ind w:left="1988" w:hanging="1988"/>
        <w:rPr>
          <w:b/>
          <w:noProof/>
          <w:sz w:val="24"/>
        </w:rPr>
      </w:pPr>
      <w:r>
        <w:rPr>
          <w:b/>
          <w:noProof/>
          <w:sz w:val="24"/>
        </w:rPr>
        <w:t>Souce:</w:t>
      </w:r>
      <w:r>
        <w:rPr>
          <w:b/>
          <w:noProof/>
          <w:sz w:val="24"/>
        </w:rPr>
        <w:tab/>
        <w:t>MediaTek Inc.</w:t>
      </w:r>
    </w:p>
    <w:p w14:paraId="1259EBAC" w14:textId="040AB51C" w:rsidR="00B02DC2" w:rsidRPr="00C93A3C" w:rsidRDefault="00B02DC2" w:rsidP="00B02DC2">
      <w:pPr>
        <w:pStyle w:val="CRCoverPage"/>
        <w:ind w:left="1988" w:hanging="1988"/>
        <w:rPr>
          <w:b/>
          <w:noProof/>
          <w:sz w:val="24"/>
        </w:rPr>
      </w:pPr>
      <w:r w:rsidRPr="002835AD">
        <w:rPr>
          <w:b/>
          <w:noProof/>
          <w:sz w:val="24"/>
        </w:rPr>
        <w:t>Title:</w:t>
      </w:r>
      <w:r w:rsidRPr="002835AD">
        <w:rPr>
          <w:b/>
          <w:noProof/>
          <w:sz w:val="24"/>
        </w:rPr>
        <w:tab/>
      </w:r>
      <w:bookmarkStart w:id="0" w:name="OLE_LINK1"/>
      <w:bookmarkStart w:id="1" w:name="OLE_LINK2"/>
      <w:r w:rsidR="005A531D">
        <w:rPr>
          <w:b/>
          <w:noProof/>
          <w:sz w:val="24"/>
        </w:rPr>
        <w:t>Discussions on Other Aspects on AI/ML for Beam Management</w:t>
      </w:r>
    </w:p>
    <w:bookmarkEnd w:id="0"/>
    <w:bookmarkEnd w:id="1"/>
    <w:p w14:paraId="1EB2D31E" w14:textId="77777777" w:rsidR="00B02DC2" w:rsidRPr="00E15E7F" w:rsidRDefault="00B02DC2" w:rsidP="00B02DC2">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3EBF3ADE" w14:textId="77777777" w:rsidR="00CA2EA4" w:rsidRPr="008321E7" w:rsidRDefault="003C1CA3" w:rsidP="002000A7">
      <w:pPr>
        <w:pStyle w:val="Heading1"/>
        <w:rPr>
          <w:b/>
          <w:lang w:val="en-US" w:eastAsia="ko-KR"/>
        </w:rPr>
      </w:pPr>
      <w:r w:rsidRPr="008321E7">
        <w:rPr>
          <w:b/>
          <w:lang w:val="en-US" w:eastAsia="ko-KR"/>
        </w:rPr>
        <w:t xml:space="preserve">1 </w:t>
      </w:r>
      <w:r w:rsidR="00156A1A" w:rsidRPr="008321E7">
        <w:rPr>
          <w:b/>
          <w:lang w:val="en-US" w:eastAsia="ko-KR"/>
        </w:rPr>
        <w:t>Introduction</w:t>
      </w:r>
    </w:p>
    <w:p w14:paraId="54D53961" w14:textId="44AC0A31" w:rsidR="00B97875" w:rsidRPr="0044506F" w:rsidRDefault="006B75EE" w:rsidP="0044506F">
      <w:pPr>
        <w:tabs>
          <w:tab w:val="left" w:pos="1622"/>
        </w:tabs>
        <w:jc w:val="both"/>
        <w:rPr>
          <w:rFonts w:ascii="Arial" w:hAnsi="Arial" w:cs="Arial"/>
          <w:lang w:eastAsia="en-GB"/>
        </w:rPr>
      </w:pPr>
      <w:r w:rsidRPr="0044506F">
        <w:rPr>
          <w:rFonts w:ascii="Arial" w:hAnsi="Arial" w:cs="Arial"/>
          <w:lang w:eastAsia="en-GB"/>
        </w:rPr>
        <w:t xml:space="preserve">In the RAN#94 plenary meeting, a new Study Item (SI) to study on Artificial Intelligence (AI)/Machine Learning (ML) for NR Air Interface had been approved [1]. Three use cases have been identified to investigate and evaluate achievable gains and complexity of AI/ML based techniques. It is also mentioned to identify the potential specification impact required to enable AI/ML techniques for the air-interface. Furthermore, sub use cases for each of the three different use cases also needs to be finalized. </w:t>
      </w:r>
      <w:r w:rsidR="005A531D" w:rsidRPr="0044506F">
        <w:rPr>
          <w:rFonts w:ascii="Arial" w:hAnsi="Arial" w:cs="Arial"/>
          <w:lang w:eastAsia="en-GB"/>
        </w:rPr>
        <w:t>In RAN1</w:t>
      </w:r>
      <w:r w:rsidR="00B97875" w:rsidRPr="0044506F">
        <w:rPr>
          <w:rFonts w:ascii="Arial" w:hAnsi="Arial" w:cs="Arial"/>
          <w:lang w:eastAsia="en-GB"/>
        </w:rPr>
        <w:t xml:space="preserve"> </w:t>
      </w:r>
      <w:r w:rsidR="005A531D" w:rsidRPr="0044506F">
        <w:rPr>
          <w:rFonts w:ascii="Arial" w:hAnsi="Arial" w:cs="Arial"/>
          <w:lang w:eastAsia="en-GB"/>
        </w:rPr>
        <w:t xml:space="preserve">109e the </w:t>
      </w:r>
      <w:r w:rsidR="006031D6" w:rsidRPr="0044506F">
        <w:rPr>
          <w:rFonts w:ascii="Arial" w:hAnsi="Arial" w:cs="Arial"/>
          <w:lang w:eastAsia="en-GB"/>
        </w:rPr>
        <w:t>S</w:t>
      </w:r>
      <w:r w:rsidR="005A531D" w:rsidRPr="0044506F">
        <w:rPr>
          <w:rFonts w:ascii="Arial" w:hAnsi="Arial" w:cs="Arial"/>
          <w:lang w:eastAsia="en-GB"/>
        </w:rPr>
        <w:t xml:space="preserve">tudy </w:t>
      </w:r>
      <w:r w:rsidR="006031D6" w:rsidRPr="0044506F">
        <w:rPr>
          <w:rFonts w:ascii="Arial" w:hAnsi="Arial" w:cs="Arial"/>
          <w:lang w:eastAsia="en-GB"/>
        </w:rPr>
        <w:t>I</w:t>
      </w:r>
      <w:r w:rsidR="005A531D" w:rsidRPr="0044506F">
        <w:rPr>
          <w:rFonts w:ascii="Arial" w:hAnsi="Arial" w:cs="Arial"/>
          <w:lang w:eastAsia="en-GB"/>
        </w:rPr>
        <w:t xml:space="preserve">tem </w:t>
      </w:r>
      <w:r w:rsidR="006031D6" w:rsidRPr="0044506F">
        <w:rPr>
          <w:rFonts w:ascii="Arial" w:hAnsi="Arial" w:cs="Arial"/>
          <w:lang w:eastAsia="en-GB"/>
        </w:rPr>
        <w:t xml:space="preserve">(SI) </w:t>
      </w:r>
      <w:r w:rsidR="005A531D" w:rsidRPr="0044506F">
        <w:rPr>
          <w:rFonts w:ascii="Arial" w:hAnsi="Arial" w:cs="Arial"/>
          <w:lang w:eastAsia="en-GB"/>
        </w:rPr>
        <w:t xml:space="preserve">on </w:t>
      </w:r>
      <w:r w:rsidR="006031D6" w:rsidRPr="0044506F">
        <w:rPr>
          <w:rFonts w:ascii="Arial" w:hAnsi="Arial" w:cs="Arial"/>
          <w:lang w:eastAsia="en-GB"/>
        </w:rPr>
        <w:t xml:space="preserve">Artificial Intelligence (AI)/Machine Learning (ML) for NR air interface has been initiated. </w:t>
      </w:r>
      <w:r w:rsidR="00B97875" w:rsidRPr="0044506F">
        <w:rPr>
          <w:rFonts w:ascii="Arial" w:hAnsi="Arial" w:cs="Arial"/>
          <w:lang w:eastAsia="en-GB"/>
        </w:rPr>
        <w:t>The SI includes “Other aspects on AI/ML for beam management” under the agenda 9.3.2.2. Over the last RAN1 meeting, i.e., RAN1 109e, the study identified “AI/ML for Beam Management in Spatial Domain” and “AI/ML for Beam Management in Temporal Domain” as the basic use-cases and made some agreements on this aspect. As mentioned in RAN1 109e, the spatial domain and temporal domain beam predictions are defined as:</w:t>
      </w:r>
    </w:p>
    <w:p w14:paraId="265B7ADE" w14:textId="5A3E26F3" w:rsidR="00B97875" w:rsidRPr="0044506F" w:rsidRDefault="00B97875" w:rsidP="0044506F">
      <w:pPr>
        <w:pStyle w:val="ListParagraph"/>
        <w:numPr>
          <w:ilvl w:val="0"/>
          <w:numId w:val="40"/>
        </w:numPr>
        <w:tabs>
          <w:tab w:val="left" w:pos="1622"/>
        </w:tabs>
        <w:jc w:val="both"/>
        <w:rPr>
          <w:rFonts w:ascii="Arial" w:hAnsi="Arial" w:cs="Arial"/>
          <w:sz w:val="20"/>
          <w:szCs w:val="20"/>
          <w:lang w:val="en-US" w:eastAsia="en-GB"/>
        </w:rPr>
      </w:pPr>
      <w:r w:rsidRPr="0044506F">
        <w:rPr>
          <w:rFonts w:ascii="Arial" w:hAnsi="Arial" w:cs="Arial"/>
          <w:i/>
          <w:iCs/>
          <w:sz w:val="20"/>
          <w:szCs w:val="20"/>
          <w:lang w:eastAsia="en-GB"/>
        </w:rPr>
        <w:t>Spatial-domain beam prediction</w:t>
      </w:r>
      <w:r w:rsidR="006B75EE" w:rsidRPr="0044506F">
        <w:rPr>
          <w:rFonts w:ascii="Arial" w:hAnsi="Arial" w:cs="Arial"/>
          <w:sz w:val="20"/>
          <w:szCs w:val="20"/>
          <w:lang w:eastAsia="en-GB"/>
        </w:rPr>
        <w:t xml:space="preserve"> </w:t>
      </w:r>
      <w:r w:rsidRPr="0044506F">
        <w:rPr>
          <w:rFonts w:ascii="Arial" w:hAnsi="Arial" w:cs="Arial"/>
          <w:sz w:val="20"/>
          <w:szCs w:val="20"/>
          <w:lang w:eastAsia="en-GB"/>
        </w:rPr>
        <w:t>for Set A of beams based on measurement results of Set B of beams</w:t>
      </w:r>
      <w:r w:rsidR="006B75EE" w:rsidRPr="0044506F">
        <w:rPr>
          <w:rFonts w:ascii="Arial" w:hAnsi="Arial" w:cs="Arial"/>
          <w:sz w:val="20"/>
          <w:szCs w:val="20"/>
          <w:lang w:eastAsia="en-GB"/>
        </w:rPr>
        <w:t>.</w:t>
      </w:r>
    </w:p>
    <w:p w14:paraId="1E856F84" w14:textId="1D692813" w:rsidR="00B97875" w:rsidRPr="0044506F" w:rsidRDefault="00B97875" w:rsidP="0044506F">
      <w:pPr>
        <w:pStyle w:val="ListParagraph"/>
        <w:numPr>
          <w:ilvl w:val="0"/>
          <w:numId w:val="40"/>
        </w:numPr>
        <w:tabs>
          <w:tab w:val="left" w:pos="1622"/>
        </w:tabs>
        <w:jc w:val="both"/>
        <w:rPr>
          <w:rFonts w:ascii="Arial" w:hAnsi="Arial" w:cs="Arial"/>
          <w:sz w:val="20"/>
          <w:szCs w:val="20"/>
          <w:lang w:val="en-US" w:eastAsia="en-GB"/>
        </w:rPr>
      </w:pPr>
      <w:r w:rsidRPr="0044506F">
        <w:rPr>
          <w:rFonts w:ascii="Arial" w:hAnsi="Arial" w:cs="Arial"/>
          <w:i/>
          <w:iCs/>
          <w:sz w:val="20"/>
          <w:szCs w:val="20"/>
          <w:lang w:eastAsia="en-GB"/>
        </w:rPr>
        <w:t>Temporal DL beam prediction</w:t>
      </w:r>
      <w:r w:rsidRPr="0044506F">
        <w:rPr>
          <w:rFonts w:ascii="Arial" w:hAnsi="Arial" w:cs="Arial"/>
          <w:sz w:val="20"/>
          <w:szCs w:val="20"/>
          <w:lang w:eastAsia="en-GB"/>
        </w:rPr>
        <w:t xml:space="preserve"> for Set A of beams based on the historic measurement results of Set B of beams</w:t>
      </w:r>
      <w:r w:rsidR="006B75EE" w:rsidRPr="0044506F">
        <w:rPr>
          <w:rFonts w:ascii="Arial" w:hAnsi="Arial" w:cs="Arial"/>
          <w:sz w:val="20"/>
          <w:szCs w:val="20"/>
          <w:lang w:eastAsia="en-GB"/>
        </w:rPr>
        <w:t>.</w:t>
      </w:r>
    </w:p>
    <w:p w14:paraId="412AB0F1" w14:textId="77777777" w:rsidR="00B97875" w:rsidRDefault="00B97875" w:rsidP="001574B5">
      <w:pPr>
        <w:tabs>
          <w:tab w:val="left" w:pos="1622"/>
        </w:tabs>
        <w:spacing w:after="0"/>
        <w:jc w:val="both"/>
        <w:rPr>
          <w:rFonts w:ascii="Arial" w:hAnsi="Arial" w:cs="Arial"/>
          <w:lang w:eastAsia="en-GB"/>
        </w:rPr>
      </w:pPr>
    </w:p>
    <w:p w14:paraId="1057978D" w14:textId="394146D9" w:rsidR="00B97875" w:rsidRDefault="00E8194F" w:rsidP="001574B5">
      <w:pPr>
        <w:tabs>
          <w:tab w:val="left" w:pos="1622"/>
        </w:tabs>
        <w:spacing w:after="0"/>
        <w:jc w:val="both"/>
        <w:rPr>
          <w:rFonts w:ascii="Arial" w:hAnsi="Arial" w:cs="Arial"/>
          <w:lang w:eastAsia="en-GB"/>
        </w:rPr>
      </w:pPr>
      <w:r w:rsidRPr="00E8194F">
        <w:rPr>
          <w:rFonts w:ascii="Arial" w:hAnsi="Arial" w:cs="Arial"/>
          <w:lang w:eastAsia="en-GB"/>
        </w:rPr>
        <w:fldChar w:fldCharType="begin"/>
      </w:r>
      <w:r w:rsidRPr="00E8194F">
        <w:rPr>
          <w:rFonts w:ascii="Arial" w:hAnsi="Arial" w:cs="Arial"/>
          <w:lang w:eastAsia="en-GB"/>
        </w:rPr>
        <w:instrText xml:space="preserve"> REF _Ref110414229 \h  \* MERGEFORMAT </w:instrText>
      </w:r>
      <w:r w:rsidRPr="00E8194F">
        <w:rPr>
          <w:rFonts w:ascii="Arial" w:hAnsi="Arial" w:cs="Arial"/>
          <w:lang w:eastAsia="en-GB"/>
        </w:rPr>
      </w:r>
      <w:r w:rsidRPr="00E8194F">
        <w:rPr>
          <w:rFonts w:ascii="Arial" w:hAnsi="Arial" w:cs="Arial"/>
          <w:lang w:eastAsia="en-GB"/>
        </w:rPr>
        <w:fldChar w:fldCharType="separate"/>
      </w:r>
      <w:r w:rsidRPr="00E8194F">
        <w:rPr>
          <w:rFonts w:ascii="Arial" w:hAnsi="Arial" w:cs="Arial"/>
        </w:rPr>
        <w:t xml:space="preserve">Table </w:t>
      </w:r>
      <w:r w:rsidRPr="00E8194F">
        <w:rPr>
          <w:rFonts w:ascii="Arial" w:hAnsi="Arial" w:cs="Arial"/>
          <w:noProof/>
        </w:rPr>
        <w:t>1</w:t>
      </w:r>
      <w:r w:rsidRPr="00E8194F">
        <w:rPr>
          <w:rFonts w:ascii="Arial" w:hAnsi="Arial" w:cs="Arial"/>
          <w:lang w:eastAsia="en-GB"/>
        </w:rPr>
        <w:fldChar w:fldCharType="end"/>
      </w:r>
      <w:r>
        <w:rPr>
          <w:rFonts w:ascii="Arial" w:hAnsi="Arial" w:cs="Arial"/>
          <w:lang w:eastAsia="en-GB"/>
        </w:rPr>
        <w:t xml:space="preserve"> </w:t>
      </w:r>
      <w:r w:rsidR="00B97875">
        <w:rPr>
          <w:rFonts w:ascii="Arial" w:hAnsi="Arial" w:cs="Arial"/>
          <w:lang w:eastAsia="en-GB"/>
        </w:rPr>
        <w:t>below provides a summary of the major agreements made in RAN1 109e on “</w:t>
      </w:r>
      <w:r w:rsidR="00B97875" w:rsidRPr="00B97875">
        <w:rPr>
          <w:rFonts w:ascii="Arial" w:hAnsi="Arial" w:cs="Arial"/>
          <w:lang w:eastAsia="en-GB"/>
        </w:rPr>
        <w:t>Other aspects on AI/ML for beam management</w:t>
      </w:r>
      <w:r w:rsidR="00B97875">
        <w:rPr>
          <w:rFonts w:ascii="Arial" w:hAnsi="Arial" w:cs="Arial"/>
          <w:lang w:eastAsia="en-GB"/>
        </w:rPr>
        <w:t>”</w:t>
      </w:r>
      <w:r w:rsidR="006B75EE">
        <w:rPr>
          <w:rFonts w:ascii="Arial" w:hAnsi="Arial" w:cs="Arial"/>
          <w:lang w:eastAsia="en-GB"/>
        </w:rPr>
        <w:t xml:space="preserve"> [</w:t>
      </w:r>
      <w:r w:rsidR="0044506F">
        <w:rPr>
          <w:rFonts w:ascii="Arial" w:hAnsi="Arial" w:cs="Arial"/>
          <w:lang w:eastAsia="en-GB"/>
        </w:rPr>
        <w:t>2]</w:t>
      </w:r>
      <w:r w:rsidR="00B97875">
        <w:rPr>
          <w:rFonts w:ascii="Arial" w:hAnsi="Arial" w:cs="Arial"/>
          <w:lang w:eastAsia="en-GB"/>
        </w:rPr>
        <w:t>.</w:t>
      </w:r>
    </w:p>
    <w:p w14:paraId="724C53D4" w14:textId="19338EF1" w:rsidR="00B97875" w:rsidRDefault="00B97875" w:rsidP="001574B5">
      <w:pPr>
        <w:tabs>
          <w:tab w:val="left" w:pos="1622"/>
        </w:tabs>
        <w:spacing w:after="0"/>
        <w:jc w:val="both"/>
        <w:rPr>
          <w:rFonts w:ascii="Arial" w:hAnsi="Arial" w:cs="Arial"/>
          <w:lang w:eastAsia="en-GB"/>
        </w:rPr>
      </w:pPr>
      <w:r>
        <w:rPr>
          <w:rFonts w:ascii="Arial" w:hAnsi="Arial" w:cs="Arial"/>
          <w:lang w:eastAsia="en-GB"/>
        </w:rPr>
        <w:t xml:space="preserve"> </w:t>
      </w:r>
    </w:p>
    <w:p w14:paraId="69FF7D21" w14:textId="50C25586" w:rsidR="00E8194F" w:rsidRPr="00E8194F" w:rsidRDefault="00E8194F" w:rsidP="00E8194F">
      <w:pPr>
        <w:pStyle w:val="Caption"/>
        <w:jc w:val="center"/>
        <w:rPr>
          <w:rFonts w:ascii="Arial" w:hAnsi="Arial" w:cs="Arial"/>
          <w:b w:val="0"/>
          <w:bCs w:val="0"/>
          <w:color w:val="auto"/>
          <w:sz w:val="20"/>
          <w:szCs w:val="20"/>
          <w:lang w:eastAsia="en-GB"/>
        </w:rPr>
      </w:pPr>
      <w:bookmarkStart w:id="2" w:name="_Ref110414229"/>
      <w:r w:rsidRPr="00E8194F">
        <w:rPr>
          <w:b w:val="0"/>
          <w:bCs w:val="0"/>
          <w:color w:val="auto"/>
          <w:sz w:val="20"/>
          <w:szCs w:val="20"/>
        </w:rPr>
        <w:t xml:space="preserve">Table </w:t>
      </w:r>
      <w:r w:rsidRPr="00E8194F">
        <w:rPr>
          <w:b w:val="0"/>
          <w:bCs w:val="0"/>
          <w:color w:val="auto"/>
          <w:sz w:val="20"/>
          <w:szCs w:val="20"/>
        </w:rPr>
        <w:fldChar w:fldCharType="begin"/>
      </w:r>
      <w:r w:rsidRPr="00E8194F">
        <w:rPr>
          <w:b w:val="0"/>
          <w:bCs w:val="0"/>
          <w:color w:val="auto"/>
          <w:sz w:val="20"/>
          <w:szCs w:val="20"/>
        </w:rPr>
        <w:instrText xml:space="preserve"> SEQ Table \* ARABIC </w:instrText>
      </w:r>
      <w:r w:rsidRPr="00E8194F">
        <w:rPr>
          <w:b w:val="0"/>
          <w:bCs w:val="0"/>
          <w:color w:val="auto"/>
          <w:sz w:val="20"/>
          <w:szCs w:val="20"/>
        </w:rPr>
        <w:fldChar w:fldCharType="separate"/>
      </w:r>
      <w:r w:rsidRPr="00E8194F">
        <w:rPr>
          <w:b w:val="0"/>
          <w:bCs w:val="0"/>
          <w:noProof/>
          <w:color w:val="auto"/>
          <w:sz w:val="20"/>
          <w:szCs w:val="20"/>
        </w:rPr>
        <w:t>1</w:t>
      </w:r>
      <w:r w:rsidRPr="00E8194F">
        <w:rPr>
          <w:b w:val="0"/>
          <w:bCs w:val="0"/>
          <w:color w:val="auto"/>
          <w:sz w:val="20"/>
          <w:szCs w:val="20"/>
        </w:rPr>
        <w:fldChar w:fldCharType="end"/>
      </w:r>
      <w:bookmarkEnd w:id="2"/>
      <w:r w:rsidRPr="00E8194F">
        <w:rPr>
          <w:b w:val="0"/>
          <w:bCs w:val="0"/>
          <w:color w:val="auto"/>
          <w:sz w:val="20"/>
          <w:szCs w:val="20"/>
        </w:rPr>
        <w:t>: Major Agreements in RAN1 109e</w:t>
      </w:r>
    </w:p>
    <w:tbl>
      <w:tblPr>
        <w:tblStyle w:val="TableGrid"/>
        <w:tblW w:w="0" w:type="auto"/>
        <w:jc w:val="center"/>
        <w:tblLook w:val="04A0" w:firstRow="1" w:lastRow="0" w:firstColumn="1" w:lastColumn="0" w:noHBand="0" w:noVBand="1"/>
      </w:tblPr>
      <w:tblGrid>
        <w:gridCol w:w="1620"/>
        <w:gridCol w:w="2430"/>
        <w:gridCol w:w="2335"/>
        <w:gridCol w:w="2430"/>
      </w:tblGrid>
      <w:tr w:rsidR="00B97875" w14:paraId="6F77DC5C" w14:textId="77777777" w:rsidTr="00CD2AD2">
        <w:trPr>
          <w:jc w:val="center"/>
        </w:trPr>
        <w:tc>
          <w:tcPr>
            <w:tcW w:w="1620" w:type="dxa"/>
          </w:tcPr>
          <w:p w14:paraId="0A68CBBB" w14:textId="77777777" w:rsidR="00B97875" w:rsidRDefault="00B97875" w:rsidP="00B97875">
            <w:pPr>
              <w:tabs>
                <w:tab w:val="left" w:pos="1622"/>
              </w:tabs>
              <w:spacing w:after="0"/>
              <w:jc w:val="both"/>
              <w:rPr>
                <w:rFonts w:ascii="Arial" w:hAnsi="Arial" w:cs="Arial"/>
                <w:lang w:eastAsia="en-GB"/>
              </w:rPr>
            </w:pPr>
          </w:p>
        </w:tc>
        <w:tc>
          <w:tcPr>
            <w:tcW w:w="2430" w:type="dxa"/>
          </w:tcPr>
          <w:p w14:paraId="715C89B7" w14:textId="6E757C90" w:rsidR="00B97875" w:rsidRDefault="00B97875" w:rsidP="00B97875">
            <w:pPr>
              <w:tabs>
                <w:tab w:val="left" w:pos="1622"/>
              </w:tabs>
              <w:spacing w:after="0"/>
              <w:jc w:val="center"/>
              <w:rPr>
                <w:rFonts w:ascii="Arial" w:hAnsi="Arial" w:cs="Arial"/>
                <w:lang w:eastAsia="en-GB"/>
              </w:rPr>
            </w:pPr>
            <w:r>
              <w:rPr>
                <w:rFonts w:ascii="Arial" w:hAnsi="Arial" w:cs="Arial"/>
                <w:lang w:eastAsia="en-GB"/>
              </w:rPr>
              <w:t>Major Use Cases</w:t>
            </w:r>
          </w:p>
        </w:tc>
        <w:tc>
          <w:tcPr>
            <w:tcW w:w="2335" w:type="dxa"/>
          </w:tcPr>
          <w:p w14:paraId="061C27F2" w14:textId="3427F75C" w:rsidR="00B97875" w:rsidRDefault="00B97875" w:rsidP="00B97875">
            <w:pPr>
              <w:tabs>
                <w:tab w:val="left" w:pos="1622"/>
              </w:tabs>
              <w:spacing w:after="0"/>
              <w:jc w:val="center"/>
              <w:rPr>
                <w:rFonts w:ascii="Arial" w:hAnsi="Arial" w:cs="Arial"/>
                <w:lang w:eastAsia="en-GB"/>
              </w:rPr>
            </w:pPr>
            <w:r w:rsidRPr="00B97875">
              <w:rPr>
                <w:rFonts w:ascii="Arial" w:hAnsi="Arial" w:cs="Arial"/>
                <w:lang w:eastAsia="en-GB"/>
              </w:rPr>
              <w:t xml:space="preserve">AI/ML for </w:t>
            </w:r>
            <w:r>
              <w:rPr>
                <w:rFonts w:ascii="Arial" w:hAnsi="Arial" w:cs="Arial"/>
                <w:lang w:eastAsia="en-GB"/>
              </w:rPr>
              <w:t>BM</w:t>
            </w:r>
            <w:r w:rsidRPr="00B97875">
              <w:rPr>
                <w:rFonts w:ascii="Arial" w:hAnsi="Arial" w:cs="Arial"/>
                <w:lang w:eastAsia="en-GB"/>
              </w:rPr>
              <w:t xml:space="preserve"> in Spatial Domain</w:t>
            </w:r>
          </w:p>
        </w:tc>
        <w:tc>
          <w:tcPr>
            <w:tcW w:w="2430" w:type="dxa"/>
          </w:tcPr>
          <w:p w14:paraId="01352923" w14:textId="02D5E2D9" w:rsidR="00B97875" w:rsidRDefault="00B97875" w:rsidP="00B97875">
            <w:pPr>
              <w:tabs>
                <w:tab w:val="left" w:pos="1622"/>
              </w:tabs>
              <w:spacing w:after="0"/>
              <w:jc w:val="center"/>
              <w:rPr>
                <w:rFonts w:ascii="Arial" w:hAnsi="Arial" w:cs="Arial"/>
                <w:lang w:eastAsia="en-GB"/>
              </w:rPr>
            </w:pPr>
            <w:r w:rsidRPr="00B97875">
              <w:rPr>
                <w:rFonts w:ascii="Arial" w:hAnsi="Arial" w:cs="Arial"/>
                <w:lang w:eastAsia="en-GB"/>
              </w:rPr>
              <w:t xml:space="preserve">AI/ML for </w:t>
            </w:r>
            <w:r>
              <w:rPr>
                <w:rFonts w:ascii="Arial" w:hAnsi="Arial" w:cs="Arial"/>
                <w:lang w:eastAsia="en-GB"/>
              </w:rPr>
              <w:t>BM</w:t>
            </w:r>
            <w:r w:rsidRPr="00B97875">
              <w:rPr>
                <w:rFonts w:ascii="Arial" w:hAnsi="Arial" w:cs="Arial"/>
                <w:lang w:eastAsia="en-GB"/>
              </w:rPr>
              <w:t xml:space="preserve"> in Spatial Domain</w:t>
            </w:r>
          </w:p>
        </w:tc>
      </w:tr>
      <w:tr w:rsidR="00B97875" w14:paraId="4868C157" w14:textId="77777777" w:rsidTr="00CD2AD2">
        <w:trPr>
          <w:jc w:val="center"/>
        </w:trPr>
        <w:tc>
          <w:tcPr>
            <w:tcW w:w="1620" w:type="dxa"/>
            <w:vMerge w:val="restart"/>
          </w:tcPr>
          <w:p w14:paraId="404FE941" w14:textId="77777777" w:rsidR="00B97875" w:rsidRDefault="00B97875" w:rsidP="00B97875">
            <w:pPr>
              <w:tabs>
                <w:tab w:val="left" w:pos="1622"/>
              </w:tabs>
              <w:spacing w:after="0"/>
              <w:jc w:val="both"/>
              <w:rPr>
                <w:rFonts w:ascii="Arial" w:hAnsi="Arial" w:cs="Arial"/>
                <w:lang w:eastAsia="en-GB"/>
              </w:rPr>
            </w:pPr>
          </w:p>
          <w:p w14:paraId="644D9B8C" w14:textId="6080D185" w:rsidR="00B97875" w:rsidRDefault="00B97875" w:rsidP="00B97875">
            <w:pPr>
              <w:tabs>
                <w:tab w:val="left" w:pos="1622"/>
              </w:tabs>
              <w:spacing w:after="0"/>
              <w:jc w:val="both"/>
              <w:rPr>
                <w:rFonts w:ascii="Arial" w:hAnsi="Arial" w:cs="Arial"/>
                <w:lang w:eastAsia="en-GB"/>
              </w:rPr>
            </w:pPr>
            <w:r>
              <w:rPr>
                <w:rFonts w:ascii="Arial" w:hAnsi="Arial" w:cs="Arial"/>
                <w:lang w:eastAsia="en-GB"/>
              </w:rPr>
              <w:t>Sub Use-cases</w:t>
            </w:r>
          </w:p>
        </w:tc>
        <w:tc>
          <w:tcPr>
            <w:tcW w:w="2430" w:type="dxa"/>
          </w:tcPr>
          <w:p w14:paraId="1055456B" w14:textId="04EB5025" w:rsidR="00B97875" w:rsidRDefault="00B97875" w:rsidP="00B97875">
            <w:pPr>
              <w:tabs>
                <w:tab w:val="left" w:pos="1622"/>
              </w:tabs>
              <w:spacing w:after="0"/>
              <w:jc w:val="both"/>
              <w:rPr>
                <w:rFonts w:ascii="Arial" w:hAnsi="Arial" w:cs="Arial"/>
                <w:lang w:eastAsia="en-GB"/>
              </w:rPr>
            </w:pPr>
            <w:r>
              <w:rPr>
                <w:rFonts w:ascii="Arial" w:hAnsi="Arial" w:cs="Arial"/>
                <w:lang w:eastAsia="en-GB"/>
              </w:rPr>
              <w:t>AI/ML in Network Side</w:t>
            </w:r>
          </w:p>
        </w:tc>
        <w:tc>
          <w:tcPr>
            <w:tcW w:w="2335" w:type="dxa"/>
          </w:tcPr>
          <w:p w14:paraId="3254E181" w14:textId="0FF37466" w:rsidR="00B97875" w:rsidRDefault="00B97875" w:rsidP="00B97875">
            <w:pPr>
              <w:tabs>
                <w:tab w:val="left" w:pos="1622"/>
              </w:tabs>
              <w:spacing w:after="0"/>
              <w:jc w:val="center"/>
              <w:rPr>
                <w:rFonts w:ascii="Arial" w:hAnsi="Arial" w:cs="Arial"/>
                <w:lang w:eastAsia="en-GB"/>
              </w:rPr>
            </w:pPr>
            <w:r>
              <w:rPr>
                <w:rFonts w:ascii="Arial" w:hAnsi="Arial" w:cs="Arial"/>
                <w:lang w:eastAsia="en-GB"/>
              </w:rPr>
              <w:t>Agreed</w:t>
            </w:r>
          </w:p>
        </w:tc>
        <w:tc>
          <w:tcPr>
            <w:tcW w:w="2430" w:type="dxa"/>
          </w:tcPr>
          <w:p w14:paraId="7D5BDE36" w14:textId="23839374" w:rsidR="00B97875" w:rsidRDefault="00B97875" w:rsidP="00B97875">
            <w:pPr>
              <w:tabs>
                <w:tab w:val="left" w:pos="1622"/>
              </w:tabs>
              <w:spacing w:after="0"/>
              <w:jc w:val="center"/>
              <w:rPr>
                <w:rFonts w:ascii="Arial" w:hAnsi="Arial" w:cs="Arial"/>
                <w:lang w:eastAsia="en-GB"/>
              </w:rPr>
            </w:pPr>
            <w:r>
              <w:rPr>
                <w:rFonts w:ascii="Arial" w:hAnsi="Arial" w:cs="Arial"/>
                <w:lang w:eastAsia="en-GB"/>
              </w:rPr>
              <w:t>Agreed</w:t>
            </w:r>
          </w:p>
        </w:tc>
      </w:tr>
      <w:tr w:rsidR="00B97875" w14:paraId="5D0D9369" w14:textId="77777777" w:rsidTr="00CD2AD2">
        <w:trPr>
          <w:jc w:val="center"/>
        </w:trPr>
        <w:tc>
          <w:tcPr>
            <w:tcW w:w="1620" w:type="dxa"/>
            <w:vMerge/>
          </w:tcPr>
          <w:p w14:paraId="75CE0D08" w14:textId="77777777" w:rsidR="00B97875" w:rsidRDefault="00B97875" w:rsidP="00B97875">
            <w:pPr>
              <w:tabs>
                <w:tab w:val="left" w:pos="1622"/>
              </w:tabs>
              <w:spacing w:after="0"/>
              <w:jc w:val="both"/>
              <w:rPr>
                <w:rFonts w:ascii="Arial" w:hAnsi="Arial" w:cs="Arial"/>
                <w:lang w:eastAsia="en-GB"/>
              </w:rPr>
            </w:pPr>
          </w:p>
        </w:tc>
        <w:tc>
          <w:tcPr>
            <w:tcW w:w="2430" w:type="dxa"/>
          </w:tcPr>
          <w:p w14:paraId="7CD6D15B" w14:textId="7F8175C0" w:rsidR="00B97875" w:rsidRDefault="00B97875" w:rsidP="00B97875">
            <w:pPr>
              <w:tabs>
                <w:tab w:val="left" w:pos="1622"/>
              </w:tabs>
              <w:spacing w:after="0"/>
              <w:jc w:val="both"/>
              <w:rPr>
                <w:rFonts w:ascii="Arial" w:hAnsi="Arial" w:cs="Arial"/>
                <w:lang w:eastAsia="en-GB"/>
              </w:rPr>
            </w:pPr>
            <w:r>
              <w:rPr>
                <w:rFonts w:ascii="Arial" w:hAnsi="Arial" w:cs="Arial"/>
                <w:lang w:eastAsia="en-GB"/>
              </w:rPr>
              <w:t>AI/ML in UE-Side</w:t>
            </w:r>
          </w:p>
        </w:tc>
        <w:tc>
          <w:tcPr>
            <w:tcW w:w="2335" w:type="dxa"/>
          </w:tcPr>
          <w:p w14:paraId="582A8E29" w14:textId="69E579EE" w:rsidR="00B97875" w:rsidRDefault="00B97875" w:rsidP="00B97875">
            <w:pPr>
              <w:tabs>
                <w:tab w:val="left" w:pos="1622"/>
              </w:tabs>
              <w:spacing w:after="0"/>
              <w:jc w:val="center"/>
              <w:rPr>
                <w:rFonts w:ascii="Arial" w:hAnsi="Arial" w:cs="Arial"/>
                <w:lang w:eastAsia="en-GB"/>
              </w:rPr>
            </w:pPr>
            <w:r>
              <w:rPr>
                <w:rFonts w:ascii="Arial" w:hAnsi="Arial" w:cs="Arial"/>
                <w:lang w:eastAsia="en-GB"/>
              </w:rPr>
              <w:t>Agreed</w:t>
            </w:r>
          </w:p>
        </w:tc>
        <w:tc>
          <w:tcPr>
            <w:tcW w:w="2430" w:type="dxa"/>
          </w:tcPr>
          <w:p w14:paraId="739CAFB4" w14:textId="09BC8383" w:rsidR="00B97875" w:rsidRDefault="00B97875" w:rsidP="00B97875">
            <w:pPr>
              <w:tabs>
                <w:tab w:val="left" w:pos="1622"/>
              </w:tabs>
              <w:spacing w:after="0"/>
              <w:jc w:val="center"/>
              <w:rPr>
                <w:rFonts w:ascii="Arial" w:hAnsi="Arial" w:cs="Arial"/>
                <w:lang w:eastAsia="en-GB"/>
              </w:rPr>
            </w:pPr>
            <w:r>
              <w:rPr>
                <w:rFonts w:ascii="Arial" w:hAnsi="Arial" w:cs="Arial"/>
                <w:lang w:eastAsia="en-GB"/>
              </w:rPr>
              <w:t>Agreed</w:t>
            </w:r>
          </w:p>
        </w:tc>
      </w:tr>
      <w:tr w:rsidR="00B97875" w14:paraId="43A1E899" w14:textId="77777777" w:rsidTr="00CD2AD2">
        <w:trPr>
          <w:jc w:val="center"/>
        </w:trPr>
        <w:tc>
          <w:tcPr>
            <w:tcW w:w="1620" w:type="dxa"/>
          </w:tcPr>
          <w:p w14:paraId="6CDD0945" w14:textId="77777777" w:rsidR="00B97875" w:rsidRDefault="00B97875" w:rsidP="00B97875">
            <w:pPr>
              <w:tabs>
                <w:tab w:val="left" w:pos="1622"/>
              </w:tabs>
              <w:spacing w:after="0"/>
              <w:jc w:val="both"/>
              <w:rPr>
                <w:rFonts w:ascii="Arial" w:hAnsi="Arial" w:cs="Arial"/>
                <w:lang w:eastAsia="en-GB"/>
              </w:rPr>
            </w:pPr>
          </w:p>
        </w:tc>
        <w:tc>
          <w:tcPr>
            <w:tcW w:w="2430" w:type="dxa"/>
          </w:tcPr>
          <w:p w14:paraId="76B98C02" w14:textId="282F7DE8" w:rsidR="00B97875" w:rsidRDefault="00B97875" w:rsidP="00B97875">
            <w:pPr>
              <w:tabs>
                <w:tab w:val="left" w:pos="1622"/>
              </w:tabs>
              <w:spacing w:after="0"/>
              <w:jc w:val="both"/>
              <w:rPr>
                <w:rFonts w:ascii="Arial" w:hAnsi="Arial" w:cs="Arial"/>
                <w:lang w:eastAsia="en-GB"/>
              </w:rPr>
            </w:pPr>
            <w:r>
              <w:rPr>
                <w:rFonts w:ascii="Arial" w:hAnsi="Arial" w:cs="Arial"/>
                <w:lang w:eastAsia="en-GB"/>
              </w:rPr>
              <w:t>Dataset Generation</w:t>
            </w:r>
          </w:p>
        </w:tc>
        <w:tc>
          <w:tcPr>
            <w:tcW w:w="2335" w:type="dxa"/>
          </w:tcPr>
          <w:p w14:paraId="53FDCEE3" w14:textId="77777777" w:rsidR="00B97875" w:rsidRDefault="00B97875" w:rsidP="00B97875">
            <w:pPr>
              <w:tabs>
                <w:tab w:val="left" w:pos="1622"/>
              </w:tabs>
              <w:spacing w:after="0"/>
              <w:jc w:val="center"/>
              <w:rPr>
                <w:rFonts w:ascii="Arial" w:hAnsi="Arial" w:cs="Arial"/>
                <w:lang w:eastAsia="en-GB"/>
              </w:rPr>
            </w:pPr>
            <w:r>
              <w:rPr>
                <w:rFonts w:ascii="Arial" w:hAnsi="Arial" w:cs="Arial"/>
                <w:lang w:eastAsia="en-GB"/>
              </w:rPr>
              <w:t>Agreed</w:t>
            </w:r>
          </w:p>
          <w:p w14:paraId="1BDD05B7" w14:textId="77777777" w:rsidR="00B97875" w:rsidRPr="00B97875" w:rsidRDefault="00B97875" w:rsidP="00B97875">
            <w:pPr>
              <w:pStyle w:val="ListParagraph"/>
              <w:numPr>
                <w:ilvl w:val="0"/>
                <w:numId w:val="29"/>
              </w:numPr>
              <w:tabs>
                <w:tab w:val="left" w:pos="1622"/>
              </w:tabs>
              <w:rPr>
                <w:rFonts w:ascii="Arial" w:hAnsi="Arial" w:cs="Arial"/>
                <w:sz w:val="20"/>
                <w:szCs w:val="20"/>
                <w:lang w:eastAsia="en-GB"/>
              </w:rPr>
            </w:pPr>
            <w:r w:rsidRPr="00B97875">
              <w:rPr>
                <w:rFonts w:ascii="Arial" w:hAnsi="Arial" w:cs="Arial"/>
                <w:sz w:val="20"/>
                <w:szCs w:val="20"/>
                <w:lang w:eastAsia="en-GB"/>
              </w:rPr>
              <w:t>SLS-based</w:t>
            </w:r>
          </w:p>
          <w:p w14:paraId="473D10F4" w14:textId="5813FEA2" w:rsidR="00B97875" w:rsidRPr="00B97875" w:rsidRDefault="00B97875" w:rsidP="00B97875">
            <w:pPr>
              <w:pStyle w:val="ListParagraph"/>
              <w:numPr>
                <w:ilvl w:val="0"/>
                <w:numId w:val="29"/>
              </w:numPr>
              <w:tabs>
                <w:tab w:val="left" w:pos="1622"/>
              </w:tabs>
              <w:rPr>
                <w:rFonts w:ascii="Arial" w:hAnsi="Arial" w:cs="Arial"/>
                <w:lang w:eastAsia="en-GB"/>
              </w:rPr>
            </w:pPr>
            <w:r w:rsidRPr="00B97875">
              <w:rPr>
                <w:rFonts w:ascii="Arial" w:hAnsi="Arial" w:cs="Arial"/>
                <w:sz w:val="20"/>
                <w:szCs w:val="20"/>
                <w:lang w:eastAsia="en-GB"/>
              </w:rPr>
              <w:t>Dense-Urban</w:t>
            </w:r>
          </w:p>
        </w:tc>
        <w:tc>
          <w:tcPr>
            <w:tcW w:w="2430" w:type="dxa"/>
          </w:tcPr>
          <w:p w14:paraId="06078E5D" w14:textId="77777777" w:rsidR="00B97875" w:rsidRDefault="00B97875" w:rsidP="00B97875">
            <w:pPr>
              <w:tabs>
                <w:tab w:val="left" w:pos="1622"/>
              </w:tabs>
              <w:spacing w:after="0"/>
              <w:jc w:val="center"/>
              <w:rPr>
                <w:rFonts w:ascii="Arial" w:hAnsi="Arial" w:cs="Arial"/>
                <w:lang w:eastAsia="en-GB"/>
              </w:rPr>
            </w:pPr>
            <w:r>
              <w:rPr>
                <w:rFonts w:ascii="Arial" w:hAnsi="Arial" w:cs="Arial"/>
                <w:lang w:eastAsia="en-GB"/>
              </w:rPr>
              <w:t>Agreed</w:t>
            </w:r>
          </w:p>
          <w:p w14:paraId="6AED421A" w14:textId="77777777" w:rsidR="00B97875" w:rsidRPr="00B97875" w:rsidRDefault="00B97875" w:rsidP="00B97875">
            <w:pPr>
              <w:pStyle w:val="ListParagraph"/>
              <w:numPr>
                <w:ilvl w:val="0"/>
                <w:numId w:val="31"/>
              </w:numPr>
              <w:tabs>
                <w:tab w:val="left" w:pos="1622"/>
              </w:tabs>
              <w:rPr>
                <w:rFonts w:ascii="Arial" w:hAnsi="Arial" w:cs="Arial"/>
                <w:lang w:eastAsia="en-GB"/>
              </w:rPr>
            </w:pPr>
            <w:r w:rsidRPr="00B97875">
              <w:rPr>
                <w:rFonts w:ascii="Arial" w:hAnsi="Arial" w:cs="Arial"/>
                <w:lang w:eastAsia="en-GB"/>
              </w:rPr>
              <w:t>SLS-based</w:t>
            </w:r>
          </w:p>
          <w:p w14:paraId="0CC02D98" w14:textId="2B0DC1C1" w:rsidR="00B97875" w:rsidRPr="00B97875" w:rsidRDefault="00B97875" w:rsidP="00B97875">
            <w:pPr>
              <w:pStyle w:val="ListParagraph"/>
              <w:numPr>
                <w:ilvl w:val="0"/>
                <w:numId w:val="31"/>
              </w:numPr>
              <w:tabs>
                <w:tab w:val="left" w:pos="1622"/>
              </w:tabs>
              <w:rPr>
                <w:rFonts w:ascii="Arial" w:hAnsi="Arial" w:cs="Arial"/>
                <w:lang w:eastAsia="en-GB"/>
              </w:rPr>
            </w:pPr>
            <w:r w:rsidRPr="00B97875">
              <w:rPr>
                <w:rFonts w:ascii="Arial" w:hAnsi="Arial" w:cs="Arial"/>
                <w:lang w:eastAsia="en-GB"/>
              </w:rPr>
              <w:t>Dense-Urban</w:t>
            </w:r>
          </w:p>
        </w:tc>
      </w:tr>
      <w:tr w:rsidR="00B97875" w14:paraId="4E1293B1" w14:textId="77777777" w:rsidTr="00CD2AD2">
        <w:trPr>
          <w:jc w:val="center"/>
        </w:trPr>
        <w:tc>
          <w:tcPr>
            <w:tcW w:w="1620" w:type="dxa"/>
          </w:tcPr>
          <w:p w14:paraId="35652141" w14:textId="77777777" w:rsidR="00B97875" w:rsidRDefault="00B97875" w:rsidP="00B97875">
            <w:pPr>
              <w:tabs>
                <w:tab w:val="left" w:pos="1622"/>
              </w:tabs>
              <w:spacing w:after="0"/>
              <w:jc w:val="both"/>
              <w:rPr>
                <w:rFonts w:ascii="Arial" w:hAnsi="Arial" w:cs="Arial"/>
                <w:lang w:eastAsia="en-GB"/>
              </w:rPr>
            </w:pPr>
          </w:p>
        </w:tc>
        <w:tc>
          <w:tcPr>
            <w:tcW w:w="2430" w:type="dxa"/>
          </w:tcPr>
          <w:p w14:paraId="03B99521" w14:textId="5B435F39" w:rsidR="00B97875" w:rsidRDefault="00B97875" w:rsidP="00B97875">
            <w:pPr>
              <w:tabs>
                <w:tab w:val="left" w:pos="1622"/>
              </w:tabs>
              <w:spacing w:after="0"/>
              <w:jc w:val="both"/>
              <w:rPr>
                <w:rFonts w:ascii="Arial" w:hAnsi="Arial" w:cs="Arial"/>
                <w:lang w:eastAsia="en-GB"/>
              </w:rPr>
            </w:pPr>
            <w:r>
              <w:rPr>
                <w:rFonts w:ascii="Arial" w:hAnsi="Arial" w:cs="Arial"/>
                <w:lang w:eastAsia="en-GB"/>
              </w:rPr>
              <w:t>UE Trajectory Modelling</w:t>
            </w:r>
          </w:p>
        </w:tc>
        <w:tc>
          <w:tcPr>
            <w:tcW w:w="2335" w:type="dxa"/>
          </w:tcPr>
          <w:p w14:paraId="019AD6A7" w14:textId="74E4BD3C" w:rsidR="00B97875" w:rsidRDefault="00B97875" w:rsidP="00B97875">
            <w:pPr>
              <w:tabs>
                <w:tab w:val="left" w:pos="1622"/>
              </w:tabs>
              <w:spacing w:after="0"/>
              <w:jc w:val="center"/>
              <w:rPr>
                <w:rFonts w:ascii="Arial" w:hAnsi="Arial" w:cs="Arial"/>
                <w:lang w:eastAsia="en-GB"/>
              </w:rPr>
            </w:pPr>
            <w:r>
              <w:rPr>
                <w:rFonts w:ascii="Arial" w:hAnsi="Arial" w:cs="Arial"/>
                <w:lang w:eastAsia="en-GB"/>
              </w:rPr>
              <w:t>Not Mandatory</w:t>
            </w:r>
          </w:p>
        </w:tc>
        <w:tc>
          <w:tcPr>
            <w:tcW w:w="2430" w:type="dxa"/>
          </w:tcPr>
          <w:p w14:paraId="2C2978F8" w14:textId="26273F80" w:rsidR="00B97875" w:rsidRDefault="00B97875" w:rsidP="00B97875">
            <w:pPr>
              <w:tabs>
                <w:tab w:val="left" w:pos="1622"/>
              </w:tabs>
              <w:spacing w:after="0"/>
              <w:jc w:val="center"/>
              <w:rPr>
                <w:rFonts w:ascii="Arial" w:hAnsi="Arial" w:cs="Arial"/>
                <w:lang w:eastAsia="en-GB"/>
              </w:rPr>
            </w:pPr>
            <w:r>
              <w:rPr>
                <w:rFonts w:ascii="Arial" w:hAnsi="Arial" w:cs="Arial"/>
                <w:lang w:eastAsia="en-GB"/>
              </w:rPr>
              <w:t>Agreed</w:t>
            </w:r>
          </w:p>
        </w:tc>
      </w:tr>
    </w:tbl>
    <w:p w14:paraId="6F537C3B" w14:textId="7D384216" w:rsidR="00B97875" w:rsidRDefault="00B97875" w:rsidP="001574B5">
      <w:pPr>
        <w:tabs>
          <w:tab w:val="left" w:pos="1622"/>
        </w:tabs>
        <w:spacing w:after="0"/>
        <w:jc w:val="both"/>
        <w:rPr>
          <w:rFonts w:ascii="Arial" w:hAnsi="Arial" w:cs="Arial"/>
          <w:lang w:eastAsia="en-GB"/>
        </w:rPr>
      </w:pPr>
    </w:p>
    <w:p w14:paraId="1A016BD5" w14:textId="3A79D7AB" w:rsidR="00D464EC" w:rsidRDefault="00B97875" w:rsidP="001574B5">
      <w:pPr>
        <w:tabs>
          <w:tab w:val="left" w:pos="1622"/>
        </w:tabs>
        <w:spacing w:after="0"/>
        <w:jc w:val="both"/>
        <w:rPr>
          <w:rFonts w:ascii="Arial" w:hAnsi="Arial" w:cs="Arial"/>
          <w:lang w:eastAsia="en-GB"/>
        </w:rPr>
      </w:pPr>
      <w:r>
        <w:rPr>
          <w:rFonts w:ascii="Arial" w:hAnsi="Arial" w:cs="Arial"/>
          <w:lang w:eastAsia="en-GB"/>
        </w:rPr>
        <w:t xml:space="preserve">  </w:t>
      </w:r>
    </w:p>
    <w:p w14:paraId="149A8B64" w14:textId="07E24669" w:rsidR="0099489B" w:rsidRPr="00467E45" w:rsidRDefault="0099489B" w:rsidP="001574B5">
      <w:pPr>
        <w:tabs>
          <w:tab w:val="left" w:pos="1622"/>
        </w:tabs>
        <w:spacing w:after="0"/>
        <w:jc w:val="both"/>
        <w:rPr>
          <w:rFonts w:ascii="Arial" w:hAnsi="Arial" w:cs="Arial"/>
          <w:lang w:eastAsia="en-GB"/>
        </w:rPr>
      </w:pPr>
      <w:r>
        <w:rPr>
          <w:rFonts w:ascii="Arial" w:hAnsi="Arial" w:cs="Arial"/>
          <w:lang w:eastAsia="en-GB"/>
        </w:rPr>
        <w:t xml:space="preserve">In this contribution we discuss </w:t>
      </w:r>
      <w:r w:rsidRPr="0099489B">
        <w:rPr>
          <w:rFonts w:ascii="Arial" w:hAnsi="Arial" w:cs="Arial"/>
          <w:lang w:eastAsia="en-GB"/>
        </w:rPr>
        <w:t xml:space="preserve">the </w:t>
      </w:r>
      <w:r>
        <w:rPr>
          <w:rFonts w:ascii="Arial" w:hAnsi="Arial" w:cs="Arial"/>
          <w:lang w:eastAsia="en-GB"/>
        </w:rPr>
        <w:t xml:space="preserve">way forward </w:t>
      </w:r>
      <w:r w:rsidRPr="0099489B">
        <w:rPr>
          <w:rFonts w:ascii="Arial" w:hAnsi="Arial" w:cs="Arial"/>
          <w:lang w:eastAsia="en-GB"/>
        </w:rPr>
        <w:t>consider</w:t>
      </w:r>
      <w:r>
        <w:rPr>
          <w:rFonts w:ascii="Arial" w:hAnsi="Arial" w:cs="Arial"/>
          <w:lang w:eastAsia="en-GB"/>
        </w:rPr>
        <w:t>ing the</w:t>
      </w:r>
      <w:r w:rsidRPr="0099489B">
        <w:rPr>
          <w:rFonts w:ascii="Arial" w:hAnsi="Arial" w:cs="Arial"/>
          <w:lang w:eastAsia="en-GB"/>
        </w:rPr>
        <w:t xml:space="preserve"> sub use</w:t>
      </w:r>
      <w:r>
        <w:rPr>
          <w:rFonts w:ascii="Arial" w:hAnsi="Arial" w:cs="Arial"/>
          <w:lang w:eastAsia="en-GB"/>
        </w:rPr>
        <w:t>-</w:t>
      </w:r>
      <w:r w:rsidRPr="0099489B">
        <w:rPr>
          <w:rFonts w:ascii="Arial" w:hAnsi="Arial" w:cs="Arial"/>
          <w:lang w:eastAsia="en-GB"/>
        </w:rPr>
        <w:t>cases for beam management (BM)</w:t>
      </w:r>
      <w:r>
        <w:rPr>
          <w:rFonts w:ascii="Arial" w:hAnsi="Arial" w:cs="Arial"/>
          <w:lang w:eastAsia="en-GB"/>
        </w:rPr>
        <w:t xml:space="preserve"> and </w:t>
      </w:r>
      <w:r w:rsidRPr="0099489B">
        <w:rPr>
          <w:rFonts w:ascii="Arial" w:hAnsi="Arial" w:cs="Arial"/>
          <w:lang w:eastAsia="en-GB"/>
        </w:rPr>
        <w:t>the potential specification impact</w:t>
      </w:r>
      <w:r>
        <w:rPr>
          <w:rFonts w:ascii="Arial" w:hAnsi="Arial" w:cs="Arial"/>
          <w:lang w:eastAsia="en-GB"/>
        </w:rPr>
        <w:t>s.</w:t>
      </w:r>
    </w:p>
    <w:p w14:paraId="0366491B" w14:textId="60F0AFAE" w:rsidR="00972E3C" w:rsidRPr="008321E7" w:rsidRDefault="00972E3C" w:rsidP="00972E3C">
      <w:pPr>
        <w:pStyle w:val="Heading1"/>
        <w:rPr>
          <w:b/>
          <w:lang w:val="en-US" w:eastAsia="ko-KR"/>
        </w:rPr>
      </w:pPr>
      <w:r w:rsidRPr="008321E7">
        <w:rPr>
          <w:b/>
          <w:lang w:val="en-US" w:eastAsia="ko-KR"/>
        </w:rPr>
        <w:t xml:space="preserve">2 </w:t>
      </w:r>
      <w:r w:rsidR="00500F78" w:rsidRPr="008321E7">
        <w:rPr>
          <w:b/>
          <w:lang w:val="en-US" w:eastAsia="ko-KR"/>
        </w:rPr>
        <w:t>Discussion</w:t>
      </w:r>
    </w:p>
    <w:p w14:paraId="7E0CCCD6" w14:textId="7DABEDBC" w:rsidR="002E6F37" w:rsidRDefault="002E6F37" w:rsidP="00E2227D">
      <w:pPr>
        <w:jc w:val="both"/>
        <w:rPr>
          <w:rFonts w:ascii="Arial" w:hAnsi="Arial" w:cs="Arial"/>
          <w:bCs/>
          <w:sz w:val="6"/>
        </w:rPr>
      </w:pPr>
    </w:p>
    <w:p w14:paraId="14FF05FD" w14:textId="56B209A7" w:rsidR="00515EB0" w:rsidRPr="00515EB0" w:rsidRDefault="00515EB0" w:rsidP="00515EB0">
      <w:pPr>
        <w:jc w:val="both"/>
        <w:rPr>
          <w:rFonts w:ascii="Arial" w:hAnsi="Arial" w:cs="Arial"/>
        </w:rPr>
      </w:pPr>
      <w:r>
        <w:rPr>
          <w:rFonts w:ascii="Arial" w:hAnsi="Arial" w:cs="Arial"/>
        </w:rPr>
        <w:t xml:space="preserve">During the last RAN1 109e meeting it has been agreed to support </w:t>
      </w:r>
      <w:r w:rsidRPr="00515EB0">
        <w:rPr>
          <w:rFonts w:ascii="Arial" w:hAnsi="Arial" w:cs="Arial"/>
        </w:rPr>
        <w:t>BM-Case1 and BM-Case2 for characterization and baseline performance evaluations</w:t>
      </w:r>
      <w:r>
        <w:rPr>
          <w:rFonts w:ascii="Arial" w:hAnsi="Arial" w:cs="Arial"/>
        </w:rPr>
        <w:t xml:space="preserve">, where the details of </w:t>
      </w:r>
      <w:r w:rsidRPr="00515EB0">
        <w:rPr>
          <w:rFonts w:ascii="Arial" w:hAnsi="Arial" w:cs="Arial"/>
        </w:rPr>
        <w:t>BM-Case1</w:t>
      </w:r>
      <w:r>
        <w:rPr>
          <w:rFonts w:ascii="Arial" w:hAnsi="Arial" w:cs="Arial"/>
        </w:rPr>
        <w:t xml:space="preserve"> and BM-Case2 are mentioned below:</w:t>
      </w:r>
    </w:p>
    <w:p w14:paraId="1695694B" w14:textId="36D691BA" w:rsidR="00515EB0" w:rsidRPr="00515EB0" w:rsidRDefault="00515EB0" w:rsidP="00515EB0">
      <w:pPr>
        <w:pStyle w:val="ListParagraph"/>
        <w:numPr>
          <w:ilvl w:val="0"/>
          <w:numId w:val="33"/>
        </w:numPr>
        <w:jc w:val="both"/>
        <w:rPr>
          <w:rFonts w:ascii="Arial" w:hAnsi="Arial" w:cs="Arial"/>
          <w:sz w:val="20"/>
          <w:szCs w:val="20"/>
        </w:rPr>
      </w:pPr>
      <w:r w:rsidRPr="00515EB0">
        <w:rPr>
          <w:rFonts w:ascii="Arial" w:hAnsi="Arial" w:cs="Arial"/>
          <w:sz w:val="20"/>
          <w:szCs w:val="20"/>
        </w:rPr>
        <w:t>BM-Case1: Spatial-domain DL beam prediction for Set A of beams based on measurement results of Set B of beams</w:t>
      </w:r>
    </w:p>
    <w:p w14:paraId="7CF5266D" w14:textId="2C35CC8F" w:rsidR="00515EB0" w:rsidRPr="00515EB0" w:rsidRDefault="00515EB0" w:rsidP="00515EB0">
      <w:pPr>
        <w:pStyle w:val="ListParagraph"/>
        <w:numPr>
          <w:ilvl w:val="0"/>
          <w:numId w:val="33"/>
        </w:numPr>
        <w:jc w:val="both"/>
        <w:rPr>
          <w:rFonts w:ascii="Arial" w:hAnsi="Arial" w:cs="Arial"/>
          <w:sz w:val="20"/>
          <w:szCs w:val="20"/>
        </w:rPr>
      </w:pPr>
      <w:r w:rsidRPr="00515EB0">
        <w:rPr>
          <w:rFonts w:ascii="Arial" w:hAnsi="Arial" w:cs="Arial"/>
          <w:sz w:val="20"/>
          <w:szCs w:val="20"/>
        </w:rPr>
        <w:t>BM-Case2: Temporal DL beam prediction for Set A of beams based on the historic measurement results of Set B of beams</w:t>
      </w:r>
    </w:p>
    <w:p w14:paraId="14CBBC70" w14:textId="77777777" w:rsidR="0044506F" w:rsidRDefault="0044506F" w:rsidP="00515EB0">
      <w:pPr>
        <w:jc w:val="both"/>
        <w:rPr>
          <w:rFonts w:ascii="Arial" w:hAnsi="Arial" w:cs="Arial"/>
        </w:rPr>
      </w:pPr>
    </w:p>
    <w:p w14:paraId="1A3C6C7B" w14:textId="1847C7E1" w:rsidR="00515EB0" w:rsidRDefault="00515EB0" w:rsidP="00515EB0">
      <w:pPr>
        <w:jc w:val="both"/>
        <w:rPr>
          <w:rFonts w:ascii="Arial" w:hAnsi="Arial" w:cs="Arial"/>
        </w:rPr>
      </w:pPr>
      <w:r>
        <w:rPr>
          <w:rFonts w:ascii="Arial" w:hAnsi="Arial" w:cs="Arial"/>
        </w:rPr>
        <w:t>The details of BM-Case1 and BM-Case2 and other sub use cases are kept for further studies</w:t>
      </w:r>
    </w:p>
    <w:p w14:paraId="63D02F0A" w14:textId="5A68C232" w:rsidR="00515EB0" w:rsidRPr="00515EB0" w:rsidRDefault="00515EB0" w:rsidP="00515EB0">
      <w:pPr>
        <w:pStyle w:val="ListParagraph"/>
        <w:numPr>
          <w:ilvl w:val="0"/>
          <w:numId w:val="34"/>
        </w:numPr>
        <w:jc w:val="both"/>
        <w:rPr>
          <w:rFonts w:ascii="Arial" w:hAnsi="Arial" w:cs="Arial"/>
          <w:sz w:val="20"/>
          <w:szCs w:val="20"/>
        </w:rPr>
      </w:pPr>
      <w:r w:rsidRPr="00515EB0">
        <w:rPr>
          <w:rFonts w:ascii="Arial" w:hAnsi="Arial" w:cs="Arial"/>
          <w:sz w:val="20"/>
          <w:szCs w:val="20"/>
        </w:rPr>
        <w:t>FFS: details of BM-Case1 and BM-Case2</w:t>
      </w:r>
    </w:p>
    <w:p w14:paraId="44A96DD2" w14:textId="7D7DB72B" w:rsidR="00515EB0" w:rsidRPr="00515EB0" w:rsidRDefault="00515EB0" w:rsidP="00515EB0">
      <w:pPr>
        <w:pStyle w:val="ListParagraph"/>
        <w:numPr>
          <w:ilvl w:val="0"/>
          <w:numId w:val="34"/>
        </w:numPr>
        <w:jc w:val="both"/>
        <w:rPr>
          <w:rFonts w:ascii="Arial" w:hAnsi="Arial" w:cs="Arial"/>
          <w:sz w:val="20"/>
          <w:szCs w:val="20"/>
        </w:rPr>
      </w:pPr>
      <w:r w:rsidRPr="00515EB0">
        <w:rPr>
          <w:rFonts w:ascii="Arial" w:hAnsi="Arial" w:cs="Arial"/>
          <w:sz w:val="20"/>
          <w:szCs w:val="20"/>
        </w:rPr>
        <w:t>FFS: other sub use cases</w:t>
      </w:r>
    </w:p>
    <w:p w14:paraId="14C0D39F" w14:textId="6708C2EB" w:rsidR="00515EB0" w:rsidRDefault="00515EB0" w:rsidP="00E2227D">
      <w:pPr>
        <w:jc w:val="both"/>
        <w:rPr>
          <w:rFonts w:ascii="Arial" w:hAnsi="Arial" w:cs="Arial"/>
          <w:bCs/>
          <w:sz w:val="6"/>
        </w:rPr>
      </w:pPr>
    </w:p>
    <w:p w14:paraId="562A8DFB" w14:textId="3995C381" w:rsidR="0044506F" w:rsidRDefault="0044506F" w:rsidP="00E2227D">
      <w:pPr>
        <w:jc w:val="both"/>
        <w:rPr>
          <w:rFonts w:ascii="Arial" w:hAnsi="Arial" w:cs="Arial"/>
          <w:bCs/>
          <w:sz w:val="6"/>
        </w:rPr>
      </w:pPr>
    </w:p>
    <w:p w14:paraId="417A063A" w14:textId="77777777" w:rsidR="0044506F" w:rsidRPr="00A02DAF" w:rsidRDefault="0044506F" w:rsidP="00E2227D">
      <w:pPr>
        <w:jc w:val="both"/>
        <w:rPr>
          <w:rFonts w:ascii="Arial" w:hAnsi="Arial" w:cs="Arial"/>
          <w:bCs/>
          <w:sz w:val="6"/>
        </w:rPr>
      </w:pPr>
    </w:p>
    <w:p w14:paraId="618D8776" w14:textId="10AD4A2E" w:rsidR="00423D89" w:rsidRDefault="00423D89" w:rsidP="00D30920">
      <w:pPr>
        <w:jc w:val="both"/>
        <w:rPr>
          <w:rFonts w:ascii="Arial" w:hAnsi="Arial" w:cs="Arial"/>
          <w:b/>
          <w:bCs/>
          <w:sz w:val="28"/>
        </w:rPr>
      </w:pPr>
      <w:r>
        <w:rPr>
          <w:rFonts w:ascii="Arial" w:hAnsi="Arial" w:cs="Arial"/>
          <w:b/>
          <w:bCs/>
          <w:sz w:val="28"/>
        </w:rPr>
        <w:lastRenderedPageBreak/>
        <w:t xml:space="preserve">2.1 </w:t>
      </w:r>
      <w:r w:rsidR="005A531D">
        <w:rPr>
          <w:rFonts w:ascii="Arial" w:hAnsi="Arial" w:cs="Arial"/>
          <w:b/>
          <w:bCs/>
          <w:sz w:val="28"/>
        </w:rPr>
        <w:t>AI/ML for Beam Management in Spatial Domain</w:t>
      </w:r>
    </w:p>
    <w:p w14:paraId="5FD74D9C" w14:textId="4C2451BC" w:rsidR="000D5F50" w:rsidRDefault="00EF7B26" w:rsidP="00EB5F8C">
      <w:pPr>
        <w:jc w:val="both"/>
        <w:rPr>
          <w:rFonts w:ascii="Arial" w:hAnsi="Arial" w:cs="Arial"/>
        </w:rPr>
      </w:pPr>
      <w:r>
        <w:rPr>
          <w:rFonts w:ascii="Arial" w:hAnsi="Arial" w:cs="Arial"/>
        </w:rPr>
        <w:t xml:space="preserve">As mentioned above Spatial-domain BM involves </w:t>
      </w:r>
      <w:r w:rsidRPr="00EF7B26">
        <w:rPr>
          <w:rFonts w:ascii="Arial" w:hAnsi="Arial" w:cs="Arial"/>
        </w:rPr>
        <w:t>DL beam prediction for Set A of beams based on measurement results of Set B of beams</w:t>
      </w:r>
      <w:r>
        <w:rPr>
          <w:rFonts w:ascii="Arial" w:hAnsi="Arial" w:cs="Arial"/>
        </w:rPr>
        <w:t xml:space="preserve">. </w:t>
      </w:r>
      <w:r w:rsidR="00EB5F8C">
        <w:rPr>
          <w:rFonts w:ascii="Arial" w:hAnsi="Arial" w:cs="Arial"/>
        </w:rPr>
        <w:t xml:space="preserve">Hence, naturally the questions arise on the size of Set A, Set B and the process to construct Set B from Set A. </w:t>
      </w:r>
      <w:r w:rsidR="006C3FE0">
        <w:rPr>
          <w:rFonts w:ascii="Arial" w:hAnsi="Arial" w:cs="Arial"/>
        </w:rPr>
        <w:t>As show</w:t>
      </w:r>
      <w:r w:rsidR="00E8194F">
        <w:rPr>
          <w:rFonts w:ascii="Arial" w:hAnsi="Arial" w:cs="Arial"/>
        </w:rPr>
        <w:t>n</w:t>
      </w:r>
      <w:r w:rsidR="006C3FE0">
        <w:rPr>
          <w:rFonts w:ascii="Arial" w:hAnsi="Arial" w:cs="Arial"/>
        </w:rPr>
        <w:t xml:space="preserve"> </w:t>
      </w:r>
      <w:r w:rsidR="006C3FE0" w:rsidRPr="00E8194F">
        <w:rPr>
          <w:rFonts w:ascii="Arial" w:hAnsi="Arial" w:cs="Arial"/>
        </w:rPr>
        <w:t>in</w:t>
      </w:r>
      <w:r w:rsidR="00E8194F" w:rsidRPr="00E8194F">
        <w:rPr>
          <w:rFonts w:ascii="Arial" w:hAnsi="Arial" w:cs="Arial"/>
        </w:rPr>
        <w:t xml:space="preserve"> </w:t>
      </w:r>
      <w:r w:rsidR="00E8194F" w:rsidRPr="00E8194F">
        <w:rPr>
          <w:rFonts w:ascii="Arial" w:hAnsi="Arial" w:cs="Arial"/>
        </w:rPr>
        <w:fldChar w:fldCharType="begin"/>
      </w:r>
      <w:r w:rsidR="00E8194F" w:rsidRPr="00E8194F">
        <w:rPr>
          <w:rFonts w:ascii="Arial" w:hAnsi="Arial" w:cs="Arial"/>
        </w:rPr>
        <w:instrText xml:space="preserve"> REF _Ref110414187 \h  \* MERGEFORMAT </w:instrText>
      </w:r>
      <w:r w:rsidR="00E8194F" w:rsidRPr="00E8194F">
        <w:rPr>
          <w:rFonts w:ascii="Arial" w:hAnsi="Arial" w:cs="Arial"/>
        </w:rPr>
      </w:r>
      <w:r w:rsidR="00E8194F" w:rsidRPr="00E8194F">
        <w:rPr>
          <w:rFonts w:ascii="Arial" w:hAnsi="Arial" w:cs="Arial"/>
        </w:rPr>
        <w:fldChar w:fldCharType="separate"/>
      </w:r>
      <w:r w:rsidR="00E8194F" w:rsidRPr="00E8194F">
        <w:rPr>
          <w:rFonts w:ascii="Arial" w:hAnsi="Arial" w:cs="Arial"/>
        </w:rPr>
        <w:t xml:space="preserve">Table </w:t>
      </w:r>
      <w:r w:rsidR="00E8194F" w:rsidRPr="00E8194F">
        <w:rPr>
          <w:rFonts w:ascii="Arial" w:hAnsi="Arial" w:cs="Arial"/>
          <w:noProof/>
        </w:rPr>
        <w:t>2</w:t>
      </w:r>
      <w:r w:rsidR="00E8194F" w:rsidRPr="00E8194F">
        <w:rPr>
          <w:rFonts w:ascii="Arial" w:hAnsi="Arial" w:cs="Arial"/>
        </w:rPr>
        <w:fldChar w:fldCharType="end"/>
      </w:r>
      <w:r w:rsidR="006C3FE0">
        <w:rPr>
          <w:rFonts w:ascii="Arial" w:hAnsi="Arial" w:cs="Arial"/>
        </w:rPr>
        <w:t xml:space="preserve"> below, d</w:t>
      </w:r>
      <w:r w:rsidR="00EB5F8C">
        <w:rPr>
          <w:rFonts w:ascii="Arial" w:hAnsi="Arial" w:cs="Arial"/>
        </w:rPr>
        <w:t>uring RAN1 109e meeting</w:t>
      </w:r>
      <w:r w:rsidR="0044506F">
        <w:rPr>
          <w:rFonts w:ascii="Arial" w:hAnsi="Arial" w:cs="Arial"/>
        </w:rPr>
        <w:t xml:space="preserve"> [2]</w:t>
      </w:r>
      <w:r w:rsidR="00EB5F8C">
        <w:rPr>
          <w:rFonts w:ascii="Arial" w:hAnsi="Arial" w:cs="Arial"/>
        </w:rPr>
        <w:t>, it has been kept for further studies:</w:t>
      </w:r>
    </w:p>
    <w:p w14:paraId="610B9B78" w14:textId="65D8A010" w:rsidR="00E8194F" w:rsidRPr="00E8194F" w:rsidRDefault="00E8194F" w:rsidP="00E8194F">
      <w:pPr>
        <w:pStyle w:val="Caption"/>
        <w:jc w:val="center"/>
        <w:rPr>
          <w:rFonts w:ascii="Arial" w:hAnsi="Arial" w:cs="Arial"/>
          <w:b w:val="0"/>
          <w:bCs w:val="0"/>
          <w:color w:val="auto"/>
          <w:sz w:val="20"/>
          <w:szCs w:val="20"/>
          <w:lang w:eastAsia="en-GB"/>
        </w:rPr>
      </w:pPr>
      <w:bookmarkStart w:id="3" w:name="_Ref110414187"/>
      <w:r w:rsidRPr="00E8194F">
        <w:rPr>
          <w:b w:val="0"/>
          <w:bCs w:val="0"/>
          <w:color w:val="auto"/>
          <w:sz w:val="20"/>
          <w:szCs w:val="20"/>
        </w:rPr>
        <w:t xml:space="preserve">Table </w:t>
      </w:r>
      <w:r w:rsidRPr="00E8194F">
        <w:rPr>
          <w:b w:val="0"/>
          <w:bCs w:val="0"/>
          <w:color w:val="auto"/>
          <w:sz w:val="20"/>
          <w:szCs w:val="20"/>
        </w:rPr>
        <w:fldChar w:fldCharType="begin"/>
      </w:r>
      <w:r w:rsidRPr="00E8194F">
        <w:rPr>
          <w:b w:val="0"/>
          <w:bCs w:val="0"/>
          <w:color w:val="auto"/>
          <w:sz w:val="20"/>
          <w:szCs w:val="20"/>
        </w:rPr>
        <w:instrText xml:space="preserve"> SEQ Table \* ARABIC </w:instrText>
      </w:r>
      <w:r w:rsidRPr="00E8194F">
        <w:rPr>
          <w:b w:val="0"/>
          <w:bCs w:val="0"/>
          <w:color w:val="auto"/>
          <w:sz w:val="20"/>
          <w:szCs w:val="20"/>
        </w:rPr>
        <w:fldChar w:fldCharType="separate"/>
      </w:r>
      <w:r>
        <w:rPr>
          <w:b w:val="0"/>
          <w:bCs w:val="0"/>
          <w:noProof/>
          <w:color w:val="auto"/>
          <w:sz w:val="20"/>
          <w:szCs w:val="20"/>
        </w:rPr>
        <w:t>2</w:t>
      </w:r>
      <w:r w:rsidRPr="00E8194F">
        <w:rPr>
          <w:b w:val="0"/>
          <w:bCs w:val="0"/>
          <w:color w:val="auto"/>
          <w:sz w:val="20"/>
          <w:szCs w:val="20"/>
        </w:rPr>
        <w:fldChar w:fldCharType="end"/>
      </w:r>
      <w:bookmarkEnd w:id="3"/>
      <w:r w:rsidRPr="00E8194F">
        <w:rPr>
          <w:b w:val="0"/>
          <w:bCs w:val="0"/>
          <w:color w:val="auto"/>
          <w:sz w:val="20"/>
          <w:szCs w:val="20"/>
        </w:rPr>
        <w:t xml:space="preserve">: Major </w:t>
      </w:r>
      <w:r>
        <w:rPr>
          <w:b w:val="0"/>
          <w:bCs w:val="0"/>
          <w:color w:val="auto"/>
          <w:sz w:val="20"/>
          <w:szCs w:val="20"/>
        </w:rPr>
        <w:t xml:space="preserve">FFS on Subset B Estimation in Spatial Domain BM </w:t>
      </w:r>
      <w:r w:rsidRPr="00E8194F">
        <w:rPr>
          <w:b w:val="0"/>
          <w:bCs w:val="0"/>
          <w:color w:val="auto"/>
          <w:sz w:val="20"/>
          <w:szCs w:val="20"/>
        </w:rPr>
        <w:t>in RAN1 109e</w:t>
      </w:r>
    </w:p>
    <w:tbl>
      <w:tblPr>
        <w:tblStyle w:val="TableGrid"/>
        <w:tblW w:w="0" w:type="auto"/>
        <w:tblLook w:val="04A0" w:firstRow="1" w:lastRow="0" w:firstColumn="1" w:lastColumn="0" w:noHBand="0" w:noVBand="1"/>
      </w:tblPr>
      <w:tblGrid>
        <w:gridCol w:w="10457"/>
      </w:tblGrid>
      <w:tr w:rsidR="00EB5F8C" w14:paraId="2F60266C" w14:textId="77777777" w:rsidTr="00EB5F8C">
        <w:tc>
          <w:tcPr>
            <w:tcW w:w="10457" w:type="dxa"/>
          </w:tcPr>
          <w:p w14:paraId="16AEDCB2" w14:textId="77777777" w:rsidR="00EB5F8C" w:rsidRPr="00EB5F8C" w:rsidRDefault="00EB5F8C" w:rsidP="00EB5F8C">
            <w:pPr>
              <w:pStyle w:val="ListParagraph"/>
              <w:numPr>
                <w:ilvl w:val="0"/>
                <w:numId w:val="35"/>
              </w:numPr>
              <w:rPr>
                <w:rFonts w:ascii="Arial" w:hAnsi="Arial" w:cs="Arial"/>
                <w:sz w:val="20"/>
                <w:szCs w:val="20"/>
              </w:rPr>
            </w:pPr>
            <w:r w:rsidRPr="00EB5F8C">
              <w:rPr>
                <w:rFonts w:ascii="Arial" w:hAnsi="Arial" w:cs="Arial"/>
                <w:sz w:val="20"/>
                <w:szCs w:val="20"/>
              </w:rPr>
              <w:t>Alt.1: Set B is a subset of Set A</w:t>
            </w:r>
          </w:p>
          <w:p w14:paraId="4D555BE0" w14:textId="77777777" w:rsidR="00EB5F8C" w:rsidRPr="00EB5F8C" w:rsidRDefault="00EB5F8C" w:rsidP="00EB5F8C">
            <w:pPr>
              <w:pStyle w:val="ListParagraph"/>
              <w:numPr>
                <w:ilvl w:val="1"/>
                <w:numId w:val="35"/>
              </w:numPr>
              <w:rPr>
                <w:rFonts w:ascii="Arial" w:hAnsi="Arial" w:cs="Arial"/>
                <w:sz w:val="20"/>
                <w:szCs w:val="20"/>
              </w:rPr>
            </w:pPr>
            <w:r w:rsidRPr="00EB5F8C">
              <w:rPr>
                <w:rFonts w:ascii="Arial" w:hAnsi="Arial" w:cs="Arial"/>
                <w:sz w:val="20"/>
                <w:szCs w:val="20"/>
              </w:rPr>
              <w:t>FFS: the number of beams in Set A and B</w:t>
            </w:r>
          </w:p>
          <w:p w14:paraId="5EB27797" w14:textId="77777777" w:rsidR="00EB5F8C" w:rsidRPr="00EB5F8C" w:rsidRDefault="00EB5F8C" w:rsidP="00EB5F8C">
            <w:pPr>
              <w:pStyle w:val="ListParagraph"/>
              <w:numPr>
                <w:ilvl w:val="1"/>
                <w:numId w:val="35"/>
              </w:numPr>
              <w:rPr>
                <w:rFonts w:ascii="Arial" w:hAnsi="Arial" w:cs="Arial"/>
                <w:sz w:val="20"/>
                <w:szCs w:val="20"/>
              </w:rPr>
            </w:pPr>
            <w:r w:rsidRPr="00EB5F8C">
              <w:rPr>
                <w:rFonts w:ascii="Arial" w:hAnsi="Arial" w:cs="Arial"/>
                <w:sz w:val="20"/>
                <w:szCs w:val="20"/>
              </w:rPr>
              <w:t>FFS: how to determine Set B out of the beams in Set A (e.g., fixed pattern, random pattern, …)</w:t>
            </w:r>
          </w:p>
          <w:p w14:paraId="7FA2C62D" w14:textId="09FA5756" w:rsidR="00EB5F8C" w:rsidRPr="00EB5F8C" w:rsidRDefault="00EB5F8C" w:rsidP="00EB5F8C">
            <w:pPr>
              <w:pStyle w:val="ListParagraph"/>
              <w:numPr>
                <w:ilvl w:val="0"/>
                <w:numId w:val="35"/>
              </w:numPr>
              <w:rPr>
                <w:rFonts w:ascii="Arial" w:hAnsi="Arial" w:cs="Arial"/>
                <w:sz w:val="20"/>
                <w:szCs w:val="20"/>
              </w:rPr>
            </w:pPr>
            <w:r w:rsidRPr="00EB5F8C">
              <w:rPr>
                <w:rFonts w:ascii="Arial" w:hAnsi="Arial" w:cs="Arial"/>
                <w:sz w:val="20"/>
                <w:szCs w:val="20"/>
              </w:rPr>
              <w:t>Alt.2: Set A and Set B are different (e.g.</w:t>
            </w:r>
            <w:r>
              <w:rPr>
                <w:rFonts w:ascii="Arial" w:hAnsi="Arial" w:cs="Arial"/>
                <w:sz w:val="20"/>
                <w:szCs w:val="20"/>
              </w:rPr>
              <w:t xml:space="preserve">, </w:t>
            </w:r>
            <w:r w:rsidRPr="00EB5F8C">
              <w:rPr>
                <w:rFonts w:ascii="Arial" w:hAnsi="Arial" w:cs="Arial"/>
                <w:sz w:val="20"/>
                <w:szCs w:val="20"/>
              </w:rPr>
              <w:t xml:space="preserve">Set A </w:t>
            </w:r>
            <w:r>
              <w:rPr>
                <w:rFonts w:ascii="Arial" w:hAnsi="Arial" w:cs="Arial"/>
                <w:sz w:val="20"/>
                <w:szCs w:val="20"/>
              </w:rPr>
              <w:t>and Set B consists of</w:t>
            </w:r>
            <w:r w:rsidRPr="00EB5F8C">
              <w:rPr>
                <w:rFonts w:ascii="Arial" w:hAnsi="Arial" w:cs="Arial"/>
                <w:sz w:val="20"/>
                <w:szCs w:val="20"/>
              </w:rPr>
              <w:t xml:space="preserve"> narrow </w:t>
            </w:r>
            <w:r>
              <w:rPr>
                <w:rFonts w:ascii="Arial" w:hAnsi="Arial" w:cs="Arial"/>
                <w:sz w:val="20"/>
                <w:szCs w:val="20"/>
              </w:rPr>
              <w:t xml:space="preserve">and wide </w:t>
            </w:r>
            <w:r w:rsidRPr="00EB5F8C">
              <w:rPr>
                <w:rFonts w:ascii="Arial" w:hAnsi="Arial" w:cs="Arial"/>
                <w:sz w:val="20"/>
                <w:szCs w:val="20"/>
              </w:rPr>
              <w:t>beams</w:t>
            </w:r>
            <w:r>
              <w:rPr>
                <w:rFonts w:ascii="Arial" w:hAnsi="Arial" w:cs="Arial"/>
                <w:sz w:val="20"/>
                <w:szCs w:val="20"/>
              </w:rPr>
              <w:t xml:space="preserve"> respectively</w:t>
            </w:r>
            <w:r w:rsidRPr="00EB5F8C">
              <w:rPr>
                <w:rFonts w:ascii="Arial" w:hAnsi="Arial" w:cs="Arial"/>
                <w:sz w:val="20"/>
                <w:szCs w:val="20"/>
              </w:rPr>
              <w:t>)</w:t>
            </w:r>
          </w:p>
          <w:p w14:paraId="2299A2E3" w14:textId="77777777" w:rsidR="00EB5F8C" w:rsidRPr="00EB5F8C" w:rsidRDefault="00EB5F8C" w:rsidP="00EB5F8C">
            <w:pPr>
              <w:pStyle w:val="ListParagraph"/>
              <w:numPr>
                <w:ilvl w:val="1"/>
                <w:numId w:val="35"/>
              </w:numPr>
              <w:rPr>
                <w:rFonts w:ascii="Arial" w:hAnsi="Arial" w:cs="Arial"/>
                <w:sz w:val="20"/>
                <w:szCs w:val="20"/>
              </w:rPr>
            </w:pPr>
            <w:r w:rsidRPr="00EB5F8C">
              <w:rPr>
                <w:rFonts w:ascii="Arial" w:hAnsi="Arial" w:cs="Arial"/>
                <w:sz w:val="20"/>
                <w:szCs w:val="20"/>
              </w:rPr>
              <w:t>FFS: the number of beams in Set A and B</w:t>
            </w:r>
          </w:p>
          <w:p w14:paraId="7B0A9FB9" w14:textId="77777777" w:rsidR="00EB5F8C" w:rsidRPr="00EB5F8C" w:rsidRDefault="00EB5F8C" w:rsidP="00EB5F8C">
            <w:pPr>
              <w:pStyle w:val="ListParagraph"/>
              <w:numPr>
                <w:ilvl w:val="1"/>
                <w:numId w:val="35"/>
              </w:numPr>
              <w:rPr>
                <w:rFonts w:ascii="Arial" w:hAnsi="Arial" w:cs="Arial"/>
                <w:sz w:val="20"/>
                <w:szCs w:val="20"/>
              </w:rPr>
            </w:pPr>
            <w:r w:rsidRPr="00EB5F8C">
              <w:rPr>
                <w:rFonts w:ascii="Arial" w:hAnsi="Arial" w:cs="Arial"/>
                <w:sz w:val="20"/>
                <w:szCs w:val="20"/>
              </w:rPr>
              <w:t>FFS: QCL relation between beams in Set A and beams in Set B</w:t>
            </w:r>
          </w:p>
          <w:p w14:paraId="40EF175D" w14:textId="13337CCA" w:rsidR="00670D80" w:rsidRPr="00670D80" w:rsidRDefault="00EB5F8C" w:rsidP="00670D80">
            <w:pPr>
              <w:pStyle w:val="ListParagraph"/>
              <w:numPr>
                <w:ilvl w:val="1"/>
                <w:numId w:val="35"/>
              </w:numPr>
              <w:rPr>
                <w:rFonts w:ascii="Arial" w:hAnsi="Arial" w:cs="Arial"/>
                <w:sz w:val="20"/>
                <w:szCs w:val="20"/>
              </w:rPr>
            </w:pPr>
            <w:r w:rsidRPr="00EB5F8C">
              <w:rPr>
                <w:rFonts w:ascii="Arial" w:hAnsi="Arial" w:cs="Arial"/>
                <w:sz w:val="20"/>
                <w:szCs w:val="20"/>
              </w:rPr>
              <w:t>FFS: construction of Set B (e.g., regular pre-defined codebook, codebook other than regular pre-defined one</w:t>
            </w:r>
            <w:r>
              <w:rPr>
                <w:rFonts w:ascii="Arial" w:hAnsi="Arial" w:cs="Arial"/>
                <w:sz w:val="20"/>
                <w:szCs w:val="20"/>
              </w:rPr>
              <w:t>)</w:t>
            </w:r>
          </w:p>
        </w:tc>
      </w:tr>
    </w:tbl>
    <w:p w14:paraId="4B7FB336" w14:textId="5A8545DB" w:rsidR="00515EB0" w:rsidRDefault="00515EB0" w:rsidP="00423D89">
      <w:pPr>
        <w:rPr>
          <w:rFonts w:ascii="Arial" w:hAnsi="Arial" w:cs="Arial"/>
        </w:rPr>
      </w:pPr>
    </w:p>
    <w:p w14:paraId="2726E11B" w14:textId="527AC890" w:rsidR="00515EB0" w:rsidRDefault="00EB5F8C" w:rsidP="00423D89">
      <w:pPr>
        <w:rPr>
          <w:rFonts w:ascii="Arial" w:hAnsi="Arial" w:cs="Arial"/>
        </w:rPr>
      </w:pPr>
      <w:r>
        <w:rPr>
          <w:rFonts w:ascii="Arial" w:hAnsi="Arial" w:cs="Arial"/>
        </w:rPr>
        <w:t xml:space="preserve">Hence, </w:t>
      </w:r>
      <w:r w:rsidR="004C6E12">
        <w:rPr>
          <w:rFonts w:ascii="Arial" w:hAnsi="Arial" w:cs="Arial"/>
        </w:rPr>
        <w:t>to</w:t>
      </w:r>
      <w:r>
        <w:rPr>
          <w:rFonts w:ascii="Arial" w:hAnsi="Arial" w:cs="Arial"/>
        </w:rPr>
        <w:t xml:space="preserve"> make progress in Spatial Domain BM, we believe RAN1 needs to discuss and finalize whether to include and standardize both Alt-1 and A</w:t>
      </w:r>
      <w:r w:rsidR="00AC61A3">
        <w:rPr>
          <w:rFonts w:ascii="Arial" w:hAnsi="Arial" w:cs="Arial"/>
        </w:rPr>
        <w:t>l</w:t>
      </w:r>
      <w:r>
        <w:rPr>
          <w:rFonts w:ascii="Arial" w:hAnsi="Arial" w:cs="Arial"/>
        </w:rPr>
        <w:t>t-2.</w:t>
      </w:r>
    </w:p>
    <w:p w14:paraId="6610B592" w14:textId="147E0821" w:rsidR="00FA4041" w:rsidRPr="005F033A" w:rsidRDefault="00FA4041" w:rsidP="00423D89">
      <w:pPr>
        <w:rPr>
          <w:rFonts w:ascii="Arial" w:hAnsi="Arial" w:cs="Arial"/>
          <w:b/>
          <w:bCs/>
        </w:rPr>
      </w:pPr>
      <w:r w:rsidRPr="005F033A">
        <w:rPr>
          <w:rFonts w:ascii="Arial" w:hAnsi="Arial" w:cs="Arial" w:hint="eastAsia"/>
          <w:b/>
          <w:bCs/>
        </w:rPr>
        <w:t>P</w:t>
      </w:r>
      <w:r w:rsidRPr="005F033A">
        <w:rPr>
          <w:rFonts w:ascii="Arial" w:hAnsi="Arial" w:cs="Arial"/>
          <w:b/>
          <w:bCs/>
        </w:rPr>
        <w:t xml:space="preserve">roposal 1: </w:t>
      </w:r>
      <w:r w:rsidR="005A531D" w:rsidRPr="005F033A">
        <w:rPr>
          <w:rFonts w:ascii="Arial" w:hAnsi="Arial" w:cs="Arial"/>
          <w:b/>
          <w:bCs/>
        </w:rPr>
        <w:t xml:space="preserve">RAN1 should </w:t>
      </w:r>
      <w:r w:rsidR="00A818C5" w:rsidRPr="005F033A">
        <w:rPr>
          <w:rFonts w:ascii="Arial" w:hAnsi="Arial" w:cs="Arial"/>
          <w:b/>
          <w:bCs/>
        </w:rPr>
        <w:t xml:space="preserve">discuss and </w:t>
      </w:r>
      <w:r w:rsidR="005A531D" w:rsidRPr="005F033A">
        <w:rPr>
          <w:rFonts w:ascii="Arial" w:hAnsi="Arial" w:cs="Arial"/>
          <w:b/>
          <w:bCs/>
        </w:rPr>
        <w:t>agree on the relationship between Set-A and Set-B.</w:t>
      </w:r>
    </w:p>
    <w:p w14:paraId="52F4516E" w14:textId="3BFA86C1" w:rsidR="005A531D" w:rsidRPr="005F033A" w:rsidRDefault="00EB5F8C" w:rsidP="005A531D">
      <w:pPr>
        <w:pStyle w:val="ListParagraph"/>
        <w:numPr>
          <w:ilvl w:val="0"/>
          <w:numId w:val="28"/>
        </w:numPr>
        <w:rPr>
          <w:rFonts w:ascii="Arial" w:hAnsi="Arial" w:cs="Arial"/>
          <w:b/>
          <w:bCs/>
          <w:sz w:val="20"/>
          <w:szCs w:val="20"/>
        </w:rPr>
      </w:pPr>
      <w:r w:rsidRPr="005F033A">
        <w:rPr>
          <w:rFonts w:ascii="Arial" w:hAnsi="Arial" w:cs="Arial"/>
          <w:b/>
          <w:bCs/>
          <w:sz w:val="20"/>
          <w:szCs w:val="20"/>
        </w:rPr>
        <w:t>Alt</w:t>
      </w:r>
      <w:r w:rsidR="005A531D" w:rsidRPr="005F033A">
        <w:rPr>
          <w:rFonts w:ascii="Arial" w:hAnsi="Arial" w:cs="Arial"/>
          <w:b/>
          <w:bCs/>
          <w:sz w:val="20"/>
          <w:szCs w:val="20"/>
        </w:rPr>
        <w:t>-1: Set-B is a subset of Set-A.</w:t>
      </w:r>
    </w:p>
    <w:p w14:paraId="24EA10B9" w14:textId="59706ABD" w:rsidR="005A531D" w:rsidRPr="005F033A" w:rsidRDefault="00EB5F8C" w:rsidP="005A531D">
      <w:pPr>
        <w:pStyle w:val="ListParagraph"/>
        <w:numPr>
          <w:ilvl w:val="0"/>
          <w:numId w:val="28"/>
        </w:numPr>
        <w:rPr>
          <w:rFonts w:ascii="Arial" w:hAnsi="Arial" w:cs="Arial"/>
          <w:b/>
          <w:bCs/>
          <w:sz w:val="20"/>
          <w:szCs w:val="20"/>
        </w:rPr>
      </w:pPr>
      <w:r w:rsidRPr="005F033A">
        <w:rPr>
          <w:rFonts w:ascii="Arial" w:hAnsi="Arial" w:cs="Arial"/>
          <w:b/>
          <w:bCs/>
          <w:sz w:val="20"/>
          <w:szCs w:val="20"/>
        </w:rPr>
        <w:t>Alt</w:t>
      </w:r>
      <w:r w:rsidR="005A531D" w:rsidRPr="005F033A">
        <w:rPr>
          <w:rFonts w:ascii="Arial" w:hAnsi="Arial" w:cs="Arial"/>
          <w:b/>
          <w:bCs/>
          <w:sz w:val="20"/>
          <w:szCs w:val="20"/>
        </w:rPr>
        <w:t>-2: Set-B is different type from Set-A.</w:t>
      </w:r>
    </w:p>
    <w:p w14:paraId="11665814" w14:textId="57C6C05F" w:rsidR="005A531D" w:rsidRPr="005F033A" w:rsidRDefault="005A531D" w:rsidP="005A531D">
      <w:pPr>
        <w:pStyle w:val="ListParagraph"/>
        <w:numPr>
          <w:ilvl w:val="0"/>
          <w:numId w:val="28"/>
        </w:numPr>
        <w:rPr>
          <w:rFonts w:ascii="Arial" w:hAnsi="Arial" w:cs="Arial"/>
          <w:b/>
          <w:bCs/>
          <w:sz w:val="20"/>
          <w:szCs w:val="20"/>
        </w:rPr>
      </w:pPr>
      <w:r w:rsidRPr="005F033A">
        <w:rPr>
          <w:rFonts w:ascii="Arial" w:hAnsi="Arial" w:cs="Arial"/>
          <w:b/>
          <w:bCs/>
          <w:sz w:val="20"/>
          <w:szCs w:val="20"/>
        </w:rPr>
        <w:t xml:space="preserve">Both </w:t>
      </w:r>
      <w:r w:rsidR="00EB5F8C" w:rsidRPr="005F033A">
        <w:rPr>
          <w:rFonts w:ascii="Arial" w:hAnsi="Arial" w:cs="Arial"/>
          <w:b/>
          <w:bCs/>
          <w:sz w:val="20"/>
          <w:szCs w:val="20"/>
        </w:rPr>
        <w:t>Alt</w:t>
      </w:r>
      <w:r w:rsidRPr="005F033A">
        <w:rPr>
          <w:rFonts w:ascii="Arial" w:hAnsi="Arial" w:cs="Arial"/>
          <w:b/>
          <w:bCs/>
          <w:sz w:val="20"/>
          <w:szCs w:val="20"/>
        </w:rPr>
        <w:t xml:space="preserve">-1 and </w:t>
      </w:r>
      <w:r w:rsidR="00EB5F8C" w:rsidRPr="005F033A">
        <w:rPr>
          <w:rFonts w:ascii="Arial" w:hAnsi="Arial" w:cs="Arial"/>
          <w:b/>
          <w:bCs/>
          <w:sz w:val="20"/>
          <w:szCs w:val="20"/>
        </w:rPr>
        <w:t>Alt</w:t>
      </w:r>
      <w:r w:rsidRPr="005F033A">
        <w:rPr>
          <w:rFonts w:ascii="Arial" w:hAnsi="Arial" w:cs="Arial"/>
          <w:b/>
          <w:bCs/>
          <w:sz w:val="20"/>
          <w:szCs w:val="20"/>
        </w:rPr>
        <w:t>-2.</w:t>
      </w:r>
    </w:p>
    <w:p w14:paraId="059495B3" w14:textId="68FD95FF" w:rsidR="009D1580" w:rsidRDefault="009D1580" w:rsidP="009D1580">
      <w:pPr>
        <w:jc w:val="both"/>
        <w:rPr>
          <w:rFonts w:ascii="Arial" w:hAnsi="Arial" w:cs="Arial"/>
          <w:b/>
          <w:bCs/>
        </w:rPr>
      </w:pPr>
      <w:r>
        <w:rPr>
          <w:rFonts w:ascii="Arial" w:hAnsi="Arial" w:cs="Arial"/>
          <w:b/>
          <w:bCs/>
        </w:rPr>
        <w:t xml:space="preserve"> </w:t>
      </w:r>
    </w:p>
    <w:p w14:paraId="2FE2D1A2" w14:textId="0D321B99" w:rsidR="00EB5F8C" w:rsidRPr="00EB5F8C" w:rsidRDefault="00EB5F8C" w:rsidP="009D1580">
      <w:pPr>
        <w:jc w:val="both"/>
        <w:rPr>
          <w:rFonts w:ascii="Arial" w:hAnsi="Arial" w:cs="Arial"/>
        </w:rPr>
      </w:pPr>
      <w:r>
        <w:rPr>
          <w:rFonts w:ascii="Arial" w:hAnsi="Arial" w:cs="Arial"/>
        </w:rPr>
        <w:t xml:space="preserve">Once the alternative(s) for Set-B is finalized, RAN1 should formally define a method or procedure to determine Set-B from Set-A. This could be different based on different alternatives (Alt-1 or Alt-2). </w:t>
      </w:r>
    </w:p>
    <w:p w14:paraId="26395B17" w14:textId="5E449354" w:rsidR="005A531D" w:rsidRPr="005A531D" w:rsidRDefault="005A531D" w:rsidP="005A531D">
      <w:pPr>
        <w:jc w:val="both"/>
        <w:rPr>
          <w:rFonts w:ascii="Arial" w:hAnsi="Arial" w:cs="Arial"/>
          <w:b/>
          <w:bCs/>
        </w:rPr>
      </w:pPr>
      <w:r w:rsidRPr="00FA4041">
        <w:rPr>
          <w:rFonts w:ascii="Arial" w:hAnsi="Arial" w:cs="Arial" w:hint="eastAsia"/>
          <w:b/>
          <w:bCs/>
        </w:rPr>
        <w:t>P</w:t>
      </w:r>
      <w:r w:rsidRPr="00FA4041">
        <w:rPr>
          <w:rFonts w:ascii="Arial" w:hAnsi="Arial" w:cs="Arial"/>
          <w:b/>
          <w:bCs/>
        </w:rPr>
        <w:t xml:space="preserve">roposal </w:t>
      </w:r>
      <w:r>
        <w:rPr>
          <w:rFonts w:ascii="Arial" w:hAnsi="Arial" w:cs="Arial"/>
          <w:b/>
          <w:bCs/>
        </w:rPr>
        <w:t>2</w:t>
      </w:r>
      <w:r w:rsidRPr="00FA4041">
        <w:rPr>
          <w:rFonts w:ascii="Arial" w:hAnsi="Arial" w:cs="Arial"/>
          <w:b/>
          <w:bCs/>
        </w:rPr>
        <w:t xml:space="preserve">: </w:t>
      </w:r>
      <w:r w:rsidRPr="005A531D">
        <w:rPr>
          <w:rFonts w:ascii="Arial" w:hAnsi="Arial" w:cs="Arial"/>
          <w:b/>
          <w:bCs/>
        </w:rPr>
        <w:t xml:space="preserve">Discussions </w:t>
      </w:r>
      <w:r w:rsidR="00A818C5">
        <w:rPr>
          <w:rFonts w:ascii="Arial" w:hAnsi="Arial" w:cs="Arial"/>
          <w:b/>
          <w:bCs/>
        </w:rPr>
        <w:t xml:space="preserve">are </w:t>
      </w:r>
      <w:r w:rsidRPr="005A531D">
        <w:rPr>
          <w:rFonts w:ascii="Arial" w:hAnsi="Arial" w:cs="Arial"/>
          <w:b/>
          <w:bCs/>
        </w:rPr>
        <w:t>needed on how to determine Set B from Set-A</w:t>
      </w:r>
      <w:r>
        <w:rPr>
          <w:rFonts w:ascii="Arial" w:hAnsi="Arial" w:cs="Arial"/>
          <w:b/>
          <w:bCs/>
        </w:rPr>
        <w:t>.</w:t>
      </w:r>
    </w:p>
    <w:p w14:paraId="69451B86" w14:textId="334ADB4D" w:rsidR="00C45F0A" w:rsidRDefault="00C45F0A" w:rsidP="005A531D">
      <w:pPr>
        <w:jc w:val="both"/>
        <w:rPr>
          <w:rFonts w:ascii="Arial" w:hAnsi="Arial" w:cs="Arial"/>
        </w:rPr>
      </w:pPr>
      <w:r>
        <w:rPr>
          <w:rFonts w:ascii="Arial" w:hAnsi="Arial" w:cs="Arial"/>
        </w:rPr>
        <w:t xml:space="preserve">Another </w:t>
      </w:r>
      <w:r w:rsidR="00BB58BB">
        <w:rPr>
          <w:rFonts w:ascii="Arial" w:hAnsi="Arial" w:cs="Arial"/>
        </w:rPr>
        <w:t xml:space="preserve">important </w:t>
      </w:r>
      <w:r w:rsidR="00C37A4D">
        <w:rPr>
          <w:rFonts w:ascii="Arial" w:hAnsi="Arial" w:cs="Arial"/>
        </w:rPr>
        <w:t xml:space="preserve">required information </w:t>
      </w:r>
      <w:r w:rsidR="00CD6B85">
        <w:rPr>
          <w:rFonts w:ascii="Arial" w:hAnsi="Arial" w:cs="Arial"/>
        </w:rPr>
        <w:t xml:space="preserve">is </w:t>
      </w:r>
      <w:r w:rsidR="008801C8">
        <w:rPr>
          <w:rFonts w:ascii="Arial" w:hAnsi="Arial" w:cs="Arial"/>
        </w:rPr>
        <w:t xml:space="preserve">the input </w:t>
      </w:r>
      <w:r w:rsidR="00624B4B">
        <w:rPr>
          <w:rFonts w:ascii="Arial" w:hAnsi="Arial" w:cs="Arial"/>
        </w:rPr>
        <w:t xml:space="preserve">for AI/ML models. While RSRP </w:t>
      </w:r>
      <w:r w:rsidR="00495FC6">
        <w:rPr>
          <w:rFonts w:ascii="Arial" w:hAnsi="Arial" w:cs="Arial"/>
        </w:rPr>
        <w:t>could be default information, the BM process can be further improved by providing additional assistance information</w:t>
      </w:r>
      <w:r w:rsidR="00394F5B">
        <w:rPr>
          <w:rFonts w:ascii="Arial" w:hAnsi="Arial" w:cs="Arial"/>
        </w:rPr>
        <w:t>, CIR based on Set B and inclusion of beam ID on top of L1-RSRP</w:t>
      </w:r>
      <w:r w:rsidR="00495FC6">
        <w:rPr>
          <w:rFonts w:ascii="Arial" w:hAnsi="Arial" w:cs="Arial"/>
        </w:rPr>
        <w:t xml:space="preserve">. </w:t>
      </w:r>
      <w:r w:rsidR="00E8194F">
        <w:rPr>
          <w:rFonts w:ascii="Arial" w:hAnsi="Arial" w:cs="Arial"/>
        </w:rPr>
        <w:t>During RAN1 109e meeting</w:t>
      </w:r>
      <w:r w:rsidR="0044506F">
        <w:rPr>
          <w:rFonts w:ascii="Arial" w:hAnsi="Arial" w:cs="Arial"/>
        </w:rPr>
        <w:t xml:space="preserve"> [2]</w:t>
      </w:r>
      <w:r w:rsidR="00E8194F">
        <w:rPr>
          <w:rFonts w:ascii="Arial" w:hAnsi="Arial" w:cs="Arial"/>
        </w:rPr>
        <w:t>, these information were mentioned for further studies.</w:t>
      </w:r>
    </w:p>
    <w:p w14:paraId="11504132" w14:textId="2FBDD0FB" w:rsidR="009E5BA4" w:rsidRPr="00E8194F" w:rsidRDefault="009E5BA4" w:rsidP="009E5BA4">
      <w:pPr>
        <w:pStyle w:val="Caption"/>
        <w:jc w:val="center"/>
        <w:rPr>
          <w:rFonts w:ascii="Arial" w:hAnsi="Arial" w:cs="Arial"/>
          <w:b w:val="0"/>
          <w:bCs w:val="0"/>
          <w:color w:val="auto"/>
          <w:sz w:val="20"/>
          <w:szCs w:val="20"/>
          <w:lang w:eastAsia="en-GB"/>
        </w:rPr>
      </w:pPr>
      <w:r w:rsidRPr="00E8194F">
        <w:rPr>
          <w:b w:val="0"/>
          <w:bCs w:val="0"/>
          <w:color w:val="auto"/>
          <w:sz w:val="20"/>
          <w:szCs w:val="20"/>
        </w:rPr>
        <w:t xml:space="preserve">Table </w:t>
      </w:r>
      <w:r w:rsidRPr="00E8194F">
        <w:rPr>
          <w:b w:val="0"/>
          <w:bCs w:val="0"/>
          <w:color w:val="auto"/>
          <w:sz w:val="20"/>
          <w:szCs w:val="20"/>
        </w:rPr>
        <w:fldChar w:fldCharType="begin"/>
      </w:r>
      <w:r w:rsidRPr="00E8194F">
        <w:rPr>
          <w:b w:val="0"/>
          <w:bCs w:val="0"/>
          <w:color w:val="auto"/>
          <w:sz w:val="20"/>
          <w:szCs w:val="20"/>
        </w:rPr>
        <w:instrText xml:space="preserve"> SEQ Table \* ARABIC </w:instrText>
      </w:r>
      <w:r w:rsidRPr="00E8194F">
        <w:rPr>
          <w:b w:val="0"/>
          <w:bCs w:val="0"/>
          <w:color w:val="auto"/>
          <w:sz w:val="20"/>
          <w:szCs w:val="20"/>
        </w:rPr>
        <w:fldChar w:fldCharType="separate"/>
      </w:r>
      <w:r>
        <w:rPr>
          <w:b w:val="0"/>
          <w:bCs w:val="0"/>
          <w:noProof/>
          <w:color w:val="auto"/>
          <w:sz w:val="20"/>
          <w:szCs w:val="20"/>
        </w:rPr>
        <w:t>3</w:t>
      </w:r>
      <w:r w:rsidRPr="00E8194F">
        <w:rPr>
          <w:b w:val="0"/>
          <w:bCs w:val="0"/>
          <w:color w:val="auto"/>
          <w:sz w:val="20"/>
          <w:szCs w:val="20"/>
        </w:rPr>
        <w:fldChar w:fldCharType="end"/>
      </w:r>
      <w:r w:rsidRPr="00E8194F">
        <w:rPr>
          <w:b w:val="0"/>
          <w:bCs w:val="0"/>
          <w:color w:val="auto"/>
          <w:sz w:val="20"/>
          <w:szCs w:val="20"/>
        </w:rPr>
        <w:t xml:space="preserve">: Major </w:t>
      </w:r>
      <w:r>
        <w:rPr>
          <w:b w:val="0"/>
          <w:bCs w:val="0"/>
          <w:color w:val="auto"/>
          <w:sz w:val="20"/>
          <w:szCs w:val="20"/>
        </w:rPr>
        <w:t xml:space="preserve">FFS on </w:t>
      </w:r>
      <w:r w:rsidR="00D70892" w:rsidRPr="00D70892">
        <w:rPr>
          <w:b w:val="0"/>
          <w:bCs w:val="0"/>
          <w:color w:val="auto"/>
          <w:sz w:val="20"/>
          <w:szCs w:val="20"/>
        </w:rPr>
        <w:t>alternatives for AI/ML input for Spatial Domain Beam Prediction</w:t>
      </w:r>
      <w:r>
        <w:rPr>
          <w:b w:val="0"/>
          <w:bCs w:val="0"/>
          <w:color w:val="auto"/>
          <w:sz w:val="20"/>
          <w:szCs w:val="20"/>
        </w:rPr>
        <w:t xml:space="preserve"> </w:t>
      </w:r>
      <w:r w:rsidRPr="00E8194F">
        <w:rPr>
          <w:b w:val="0"/>
          <w:bCs w:val="0"/>
          <w:color w:val="auto"/>
          <w:sz w:val="20"/>
          <w:szCs w:val="20"/>
        </w:rPr>
        <w:t>in RAN1 109e</w:t>
      </w:r>
    </w:p>
    <w:tbl>
      <w:tblPr>
        <w:tblStyle w:val="TableGrid"/>
        <w:tblW w:w="0" w:type="auto"/>
        <w:tblLook w:val="04A0" w:firstRow="1" w:lastRow="0" w:firstColumn="1" w:lastColumn="0" w:noHBand="0" w:noVBand="1"/>
      </w:tblPr>
      <w:tblGrid>
        <w:gridCol w:w="10457"/>
      </w:tblGrid>
      <w:tr w:rsidR="00670D80" w14:paraId="2B3336B0" w14:textId="77777777" w:rsidTr="00670D80">
        <w:tc>
          <w:tcPr>
            <w:tcW w:w="10457" w:type="dxa"/>
          </w:tcPr>
          <w:p w14:paraId="7BA5DC3E" w14:textId="08B8CCFA" w:rsidR="00670D80" w:rsidRPr="00670D80" w:rsidRDefault="00670D80" w:rsidP="00670D80">
            <w:pPr>
              <w:pStyle w:val="ListParagraph"/>
              <w:numPr>
                <w:ilvl w:val="0"/>
                <w:numId w:val="37"/>
              </w:numPr>
              <w:rPr>
                <w:rFonts w:ascii="Arial" w:hAnsi="Arial" w:cs="Arial"/>
                <w:sz w:val="20"/>
                <w:szCs w:val="20"/>
              </w:rPr>
            </w:pPr>
            <w:r w:rsidRPr="00670D80">
              <w:rPr>
                <w:rFonts w:ascii="Arial" w:hAnsi="Arial" w:cs="Arial"/>
                <w:sz w:val="20"/>
                <w:szCs w:val="20"/>
              </w:rPr>
              <w:t>Alt.1: Only L1-RSRP measurement based on Set B</w:t>
            </w:r>
          </w:p>
          <w:p w14:paraId="6241740C" w14:textId="0E025AB2" w:rsidR="00670D80" w:rsidRPr="00670D80" w:rsidRDefault="00670D80" w:rsidP="00670D80">
            <w:pPr>
              <w:pStyle w:val="ListParagraph"/>
              <w:numPr>
                <w:ilvl w:val="0"/>
                <w:numId w:val="37"/>
              </w:numPr>
              <w:rPr>
                <w:rFonts w:ascii="Arial" w:hAnsi="Arial" w:cs="Arial"/>
                <w:sz w:val="20"/>
                <w:szCs w:val="20"/>
              </w:rPr>
            </w:pPr>
            <w:r w:rsidRPr="00670D80">
              <w:rPr>
                <w:rFonts w:ascii="Arial" w:hAnsi="Arial" w:cs="Arial"/>
                <w:sz w:val="20"/>
                <w:szCs w:val="20"/>
              </w:rPr>
              <w:t>Alt.2: L1-RSRP measurement based on Set B and assistance information</w:t>
            </w:r>
          </w:p>
          <w:p w14:paraId="040DC9E7" w14:textId="03DCE6A0" w:rsidR="00670D80" w:rsidRPr="00670D80" w:rsidRDefault="00670D80" w:rsidP="00670D80">
            <w:pPr>
              <w:pStyle w:val="ListParagraph"/>
              <w:numPr>
                <w:ilvl w:val="1"/>
                <w:numId w:val="37"/>
              </w:numPr>
              <w:rPr>
                <w:rFonts w:ascii="Arial" w:hAnsi="Arial" w:cs="Arial"/>
                <w:sz w:val="20"/>
                <w:szCs w:val="20"/>
              </w:rPr>
            </w:pPr>
            <w:r w:rsidRPr="00670D80">
              <w:rPr>
                <w:rFonts w:ascii="Arial" w:hAnsi="Arial" w:cs="Arial"/>
                <w:sz w:val="20"/>
                <w:szCs w:val="20"/>
              </w:rPr>
              <w:t>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034062FF" w14:textId="77777777" w:rsidR="00670D80" w:rsidRPr="00670D80" w:rsidRDefault="00670D80" w:rsidP="00670D80">
            <w:pPr>
              <w:pStyle w:val="ListParagraph"/>
              <w:numPr>
                <w:ilvl w:val="1"/>
                <w:numId w:val="37"/>
              </w:numPr>
              <w:rPr>
                <w:rFonts w:ascii="Arial" w:hAnsi="Arial" w:cs="Arial"/>
                <w:sz w:val="20"/>
                <w:szCs w:val="20"/>
              </w:rPr>
            </w:pPr>
            <w:r w:rsidRPr="00670D80">
              <w:rPr>
                <w:rFonts w:ascii="Arial" w:hAnsi="Arial" w:cs="Arial"/>
                <w:sz w:val="20"/>
                <w:szCs w:val="20"/>
              </w:rPr>
              <w:t>FFS: QCL relation between beams in Set A and beams in Set B</w:t>
            </w:r>
          </w:p>
          <w:p w14:paraId="1ED4E101" w14:textId="6021943A" w:rsidR="00670D80" w:rsidRPr="00670D80" w:rsidRDefault="00670D80" w:rsidP="00670D80">
            <w:pPr>
              <w:pStyle w:val="ListParagraph"/>
              <w:ind w:left="1440"/>
              <w:rPr>
                <w:rFonts w:ascii="Arial" w:hAnsi="Arial" w:cs="Arial"/>
                <w:sz w:val="20"/>
                <w:szCs w:val="20"/>
              </w:rPr>
            </w:pPr>
            <w:r w:rsidRPr="00670D80">
              <w:rPr>
                <w:rFonts w:ascii="Arial" w:hAnsi="Arial" w:cs="Arial"/>
                <w:sz w:val="20"/>
                <w:szCs w:val="20"/>
                <w:u w:val="single"/>
              </w:rPr>
              <w:t>Note</w:t>
            </w:r>
            <w:r w:rsidRPr="00670D80">
              <w:rPr>
                <w:rFonts w:ascii="Arial" w:hAnsi="Arial" w:cs="Arial"/>
                <w:sz w:val="20"/>
                <w:szCs w:val="20"/>
              </w:rPr>
              <w:t>: The provision of assistance information may be infeasible due to the concern of disclosing proprietary information to the other side.</w:t>
            </w:r>
          </w:p>
          <w:p w14:paraId="67C89B55" w14:textId="28A93476" w:rsidR="00670D80" w:rsidRPr="00670D80" w:rsidRDefault="00670D80" w:rsidP="00670D80">
            <w:pPr>
              <w:pStyle w:val="ListParagraph"/>
              <w:numPr>
                <w:ilvl w:val="0"/>
                <w:numId w:val="37"/>
              </w:numPr>
              <w:jc w:val="both"/>
              <w:rPr>
                <w:rFonts w:ascii="Arial" w:hAnsi="Arial" w:cs="Arial"/>
                <w:sz w:val="20"/>
                <w:szCs w:val="20"/>
              </w:rPr>
            </w:pPr>
            <w:r w:rsidRPr="00670D80">
              <w:rPr>
                <w:rFonts w:ascii="Arial" w:hAnsi="Arial" w:cs="Arial"/>
                <w:sz w:val="20"/>
                <w:szCs w:val="20"/>
              </w:rPr>
              <w:t>Alt.3: CIR based on Set B</w:t>
            </w:r>
          </w:p>
          <w:p w14:paraId="5074C841" w14:textId="21C42C65" w:rsidR="00670D80" w:rsidRPr="00670D80" w:rsidRDefault="00670D80" w:rsidP="00670D80">
            <w:pPr>
              <w:pStyle w:val="ListParagraph"/>
              <w:numPr>
                <w:ilvl w:val="0"/>
                <w:numId w:val="37"/>
              </w:numPr>
              <w:jc w:val="both"/>
              <w:rPr>
                <w:rFonts w:ascii="Arial" w:hAnsi="Arial" w:cs="Arial"/>
                <w:b/>
                <w:bCs/>
              </w:rPr>
            </w:pPr>
            <w:r w:rsidRPr="00670D80">
              <w:rPr>
                <w:rFonts w:ascii="Arial" w:hAnsi="Arial" w:cs="Arial"/>
                <w:sz w:val="20"/>
                <w:szCs w:val="20"/>
              </w:rPr>
              <w:t>Alt.4: L1-RSRP measurement based on Set B and the corresponding DL Tx and/or Rx beam ID</w:t>
            </w:r>
          </w:p>
        </w:tc>
      </w:tr>
    </w:tbl>
    <w:p w14:paraId="6402C079" w14:textId="2FCA2A20" w:rsidR="00670D80" w:rsidRDefault="00670D80" w:rsidP="005A531D">
      <w:pPr>
        <w:jc w:val="both"/>
        <w:rPr>
          <w:rFonts w:ascii="Arial" w:hAnsi="Arial" w:cs="Arial"/>
          <w:b/>
          <w:bCs/>
        </w:rPr>
      </w:pPr>
    </w:p>
    <w:p w14:paraId="2B7AB523" w14:textId="606EC23B" w:rsidR="00E8194F" w:rsidRDefault="00E8194F" w:rsidP="00E8194F">
      <w:pPr>
        <w:rPr>
          <w:rFonts w:ascii="Arial" w:hAnsi="Arial" w:cs="Arial"/>
        </w:rPr>
      </w:pPr>
      <w:r>
        <w:rPr>
          <w:rFonts w:ascii="Arial" w:hAnsi="Arial" w:cs="Arial"/>
        </w:rPr>
        <w:t xml:space="preserve">Hence, to make progress in Spatial Domain BM, we believe RAN1 needs to discuss and </w:t>
      </w:r>
      <w:r w:rsidR="009E5BA4">
        <w:rPr>
          <w:rFonts w:ascii="Arial" w:hAnsi="Arial" w:cs="Arial"/>
        </w:rPr>
        <w:t>agree on</w:t>
      </w:r>
      <w:r>
        <w:rPr>
          <w:rFonts w:ascii="Arial" w:hAnsi="Arial" w:cs="Arial"/>
        </w:rPr>
        <w:t xml:space="preserve"> the alternative(s</w:t>
      </w:r>
      <w:r w:rsidR="004E09E7">
        <w:rPr>
          <w:rFonts w:ascii="Arial" w:hAnsi="Arial" w:cs="Arial"/>
        </w:rPr>
        <w:t>), from</w:t>
      </w:r>
      <w:r>
        <w:rPr>
          <w:rFonts w:ascii="Arial" w:hAnsi="Arial" w:cs="Arial"/>
        </w:rPr>
        <w:t xml:space="preserve"> the list mentioned in Table</w:t>
      </w:r>
      <w:r w:rsidR="009E5BA4">
        <w:rPr>
          <w:rFonts w:ascii="Arial" w:hAnsi="Arial" w:cs="Arial"/>
        </w:rPr>
        <w:t xml:space="preserve">, </w:t>
      </w:r>
      <w:r w:rsidR="009E5BA4" w:rsidRPr="009E5BA4">
        <w:rPr>
          <w:rFonts w:ascii="Arial" w:hAnsi="Arial" w:cs="Arial"/>
        </w:rPr>
        <w:t xml:space="preserve">for AI/ML input for </w:t>
      </w:r>
      <w:r w:rsidR="009E5BA4">
        <w:rPr>
          <w:rFonts w:ascii="Arial" w:hAnsi="Arial" w:cs="Arial"/>
        </w:rPr>
        <w:t>Spatial Domain Beam Prediction (</w:t>
      </w:r>
      <w:r w:rsidR="009E5BA4" w:rsidRPr="009E5BA4">
        <w:rPr>
          <w:rFonts w:ascii="Arial" w:hAnsi="Arial" w:cs="Arial"/>
        </w:rPr>
        <w:t>BM-Case1</w:t>
      </w:r>
      <w:r w:rsidR="009E5BA4">
        <w:rPr>
          <w:rFonts w:ascii="Arial" w:hAnsi="Arial" w:cs="Arial"/>
        </w:rPr>
        <w:t>).</w:t>
      </w:r>
      <w:r>
        <w:rPr>
          <w:rFonts w:ascii="Arial" w:hAnsi="Arial" w:cs="Arial"/>
        </w:rPr>
        <w:t xml:space="preserve"> </w:t>
      </w:r>
    </w:p>
    <w:p w14:paraId="6E5235BA" w14:textId="42F4B3D6" w:rsidR="005A531D" w:rsidRDefault="005A531D" w:rsidP="009D1580">
      <w:pPr>
        <w:jc w:val="both"/>
        <w:rPr>
          <w:rFonts w:ascii="Arial" w:hAnsi="Arial" w:cs="Arial"/>
          <w:b/>
          <w:bCs/>
        </w:rPr>
      </w:pPr>
      <w:r>
        <w:rPr>
          <w:rFonts w:ascii="Arial" w:hAnsi="Arial" w:cs="Arial"/>
          <w:b/>
          <w:bCs/>
        </w:rPr>
        <w:t xml:space="preserve">Proposal 3: </w:t>
      </w:r>
      <w:r w:rsidRPr="005A531D">
        <w:rPr>
          <w:rFonts w:ascii="Arial" w:hAnsi="Arial" w:cs="Arial"/>
          <w:b/>
          <w:bCs/>
        </w:rPr>
        <w:t xml:space="preserve">RAN1 </w:t>
      </w:r>
      <w:r>
        <w:rPr>
          <w:rFonts w:ascii="Arial" w:hAnsi="Arial" w:cs="Arial"/>
          <w:b/>
          <w:bCs/>
        </w:rPr>
        <w:t>will</w:t>
      </w:r>
      <w:r w:rsidRPr="005A531D">
        <w:rPr>
          <w:rFonts w:ascii="Arial" w:hAnsi="Arial" w:cs="Arial"/>
          <w:b/>
          <w:bCs/>
        </w:rPr>
        <w:t xml:space="preserve"> discuss and agree on the </w:t>
      </w:r>
      <w:r w:rsidR="005F033A" w:rsidRPr="005F033A">
        <w:rPr>
          <w:rFonts w:ascii="Arial" w:hAnsi="Arial" w:cs="Arial"/>
          <w:b/>
          <w:bCs/>
        </w:rPr>
        <w:t>alternatives for AI/ML input</w:t>
      </w:r>
      <w:r w:rsidR="005F033A">
        <w:rPr>
          <w:rFonts w:ascii="Arial" w:hAnsi="Arial" w:cs="Arial"/>
          <w:b/>
          <w:bCs/>
        </w:rPr>
        <w:t xml:space="preserve"> for </w:t>
      </w:r>
      <w:r w:rsidR="009E5BA4">
        <w:rPr>
          <w:rFonts w:ascii="Arial" w:hAnsi="Arial" w:cs="Arial"/>
          <w:b/>
          <w:bCs/>
        </w:rPr>
        <w:t>Spatial Domain Beam Prediction (</w:t>
      </w:r>
      <w:r w:rsidR="005F033A">
        <w:rPr>
          <w:rFonts w:ascii="Arial" w:hAnsi="Arial" w:cs="Arial"/>
          <w:b/>
          <w:bCs/>
        </w:rPr>
        <w:t>BM-Case1</w:t>
      </w:r>
      <w:r w:rsidR="009E5BA4">
        <w:rPr>
          <w:rFonts w:ascii="Arial" w:hAnsi="Arial" w:cs="Arial"/>
          <w:b/>
          <w:bCs/>
        </w:rPr>
        <w:t>)</w:t>
      </w:r>
      <w:r>
        <w:rPr>
          <w:rFonts w:ascii="Arial" w:hAnsi="Arial" w:cs="Arial"/>
          <w:b/>
          <w:bCs/>
        </w:rPr>
        <w:t>.</w:t>
      </w:r>
    </w:p>
    <w:p w14:paraId="40A400D1" w14:textId="77777777" w:rsidR="009E5BA4" w:rsidRDefault="009E5BA4" w:rsidP="009D1580">
      <w:pPr>
        <w:jc w:val="both"/>
        <w:rPr>
          <w:rFonts w:ascii="Arial" w:hAnsi="Arial" w:cs="Arial"/>
          <w:b/>
          <w:bCs/>
        </w:rPr>
      </w:pPr>
    </w:p>
    <w:p w14:paraId="465FB2C0" w14:textId="3C24DC63" w:rsidR="00D30920" w:rsidRDefault="00D30920" w:rsidP="00D30920">
      <w:pPr>
        <w:jc w:val="both"/>
        <w:rPr>
          <w:rFonts w:ascii="Arial" w:hAnsi="Arial" w:cs="Arial"/>
          <w:b/>
          <w:bCs/>
          <w:sz w:val="28"/>
        </w:rPr>
      </w:pPr>
      <w:r w:rsidRPr="008321E7">
        <w:rPr>
          <w:rFonts w:ascii="Arial" w:hAnsi="Arial" w:cs="Arial"/>
          <w:b/>
          <w:bCs/>
          <w:sz w:val="28"/>
        </w:rPr>
        <w:t>2.</w:t>
      </w:r>
      <w:r w:rsidR="00423D89">
        <w:rPr>
          <w:rFonts w:ascii="Arial" w:hAnsi="Arial" w:cs="Arial"/>
          <w:b/>
          <w:bCs/>
          <w:sz w:val="28"/>
        </w:rPr>
        <w:t>2</w:t>
      </w:r>
      <w:r w:rsidR="00670B47">
        <w:rPr>
          <w:rFonts w:ascii="Arial" w:hAnsi="Arial" w:cs="Arial"/>
          <w:b/>
          <w:bCs/>
          <w:sz w:val="28"/>
        </w:rPr>
        <w:t xml:space="preserve"> </w:t>
      </w:r>
      <w:r w:rsidR="005A531D">
        <w:rPr>
          <w:rFonts w:ascii="Arial" w:hAnsi="Arial" w:cs="Arial"/>
          <w:b/>
          <w:bCs/>
          <w:sz w:val="28"/>
        </w:rPr>
        <w:t>AI/ML for Beam Management in Temporal Domain</w:t>
      </w:r>
    </w:p>
    <w:p w14:paraId="66F5BF04" w14:textId="21C5DDF4" w:rsidR="00950A3E" w:rsidRDefault="00950A3E" w:rsidP="004A2EB4">
      <w:pPr>
        <w:jc w:val="both"/>
        <w:rPr>
          <w:rFonts w:ascii="Arial" w:eastAsia="MS Mincho" w:hAnsi="Arial"/>
          <w:lang w:val="en-US"/>
        </w:rPr>
      </w:pPr>
      <w:r w:rsidRPr="00950A3E">
        <w:rPr>
          <w:rFonts w:ascii="Arial" w:eastAsia="MS Mincho" w:hAnsi="Arial"/>
          <w:lang w:val="en-US"/>
        </w:rPr>
        <w:t>Temporal</w:t>
      </w:r>
      <w:r>
        <w:rPr>
          <w:rFonts w:ascii="Arial" w:eastAsia="MS Mincho" w:hAnsi="Arial"/>
          <w:lang w:val="en-US"/>
        </w:rPr>
        <w:t xml:space="preserve"> domain </w:t>
      </w:r>
      <w:r w:rsidRPr="00950A3E">
        <w:rPr>
          <w:rFonts w:ascii="Arial" w:eastAsia="MS Mincho" w:hAnsi="Arial"/>
          <w:lang w:val="en-US"/>
        </w:rPr>
        <w:t>beam prediction</w:t>
      </w:r>
      <w:r>
        <w:rPr>
          <w:rFonts w:ascii="Arial" w:eastAsia="MS Mincho" w:hAnsi="Arial"/>
          <w:lang w:val="en-US"/>
        </w:rPr>
        <w:t xml:space="preserve"> involves prediction</w:t>
      </w:r>
      <w:r w:rsidRPr="00950A3E">
        <w:rPr>
          <w:rFonts w:ascii="Arial" w:eastAsia="MS Mincho" w:hAnsi="Arial"/>
          <w:lang w:val="en-US"/>
        </w:rPr>
        <w:t xml:space="preserve"> for Set A of beams based on the historic measurement results of Set B of beams</w:t>
      </w:r>
      <w:r w:rsidR="00DB5F55">
        <w:rPr>
          <w:rFonts w:ascii="Arial" w:eastAsia="MS Mincho" w:hAnsi="Arial"/>
          <w:lang w:val="en-US"/>
        </w:rPr>
        <w:t>.</w:t>
      </w:r>
      <w:r w:rsidR="009324B4">
        <w:rPr>
          <w:rFonts w:ascii="Arial" w:eastAsia="MS Mincho" w:hAnsi="Arial"/>
          <w:lang w:val="en-US"/>
        </w:rPr>
        <w:t xml:space="preserve"> Unlike Spatial Domain BM, in Temporal Domain BM, Set A and Set B could be same or different. If Set B is different from Set A, then similar to Spatial Domain BM, in Temporal Domain BM it is also needed to define a </w:t>
      </w:r>
      <w:r w:rsidR="009324B4">
        <w:rPr>
          <w:rFonts w:ascii="Arial" w:eastAsia="MS Mincho" w:hAnsi="Arial"/>
          <w:lang w:val="en-US"/>
        </w:rPr>
        <w:lastRenderedPageBreak/>
        <w:t xml:space="preserve">process for determining Set B from Set A. In RAN1 109e </w:t>
      </w:r>
      <w:r w:rsidR="0044506F">
        <w:rPr>
          <w:rFonts w:ascii="Arial" w:eastAsia="MS Mincho" w:hAnsi="Arial"/>
          <w:lang w:val="en-US"/>
        </w:rPr>
        <w:t xml:space="preserve">[2] </w:t>
      </w:r>
      <w:r w:rsidR="009324B4">
        <w:rPr>
          <w:rFonts w:ascii="Arial" w:eastAsia="MS Mincho" w:hAnsi="Arial"/>
          <w:lang w:val="en-US"/>
        </w:rPr>
        <w:t xml:space="preserve">such information </w:t>
      </w:r>
      <w:r w:rsidR="0044506F">
        <w:rPr>
          <w:rFonts w:ascii="Arial" w:eastAsia="MS Mincho" w:hAnsi="Arial"/>
          <w:lang w:val="en-US"/>
        </w:rPr>
        <w:t>is</w:t>
      </w:r>
      <w:r w:rsidR="009324B4">
        <w:rPr>
          <w:rFonts w:ascii="Arial" w:eastAsia="MS Mincho" w:hAnsi="Arial"/>
          <w:lang w:val="en-US"/>
        </w:rPr>
        <w:t xml:space="preserve"> kept as FFS with the following alternatives, mentioned in </w:t>
      </w:r>
      <w:r w:rsidR="009324B4" w:rsidRPr="009324B4">
        <w:rPr>
          <w:rFonts w:ascii="Arial" w:eastAsia="MS Mincho" w:hAnsi="Arial" w:cs="Arial"/>
          <w:lang w:val="en-US"/>
        </w:rPr>
        <w:fldChar w:fldCharType="begin"/>
      </w:r>
      <w:r w:rsidR="009324B4" w:rsidRPr="009324B4">
        <w:rPr>
          <w:rFonts w:ascii="Arial" w:eastAsia="MS Mincho" w:hAnsi="Arial" w:cs="Arial"/>
          <w:lang w:val="en-US"/>
        </w:rPr>
        <w:instrText xml:space="preserve"> REF _Ref110415648 \h  \* MERGEFORMAT </w:instrText>
      </w:r>
      <w:r w:rsidR="009324B4" w:rsidRPr="009324B4">
        <w:rPr>
          <w:rFonts w:ascii="Arial" w:eastAsia="MS Mincho" w:hAnsi="Arial" w:cs="Arial"/>
          <w:lang w:val="en-US"/>
        </w:rPr>
      </w:r>
      <w:r w:rsidR="009324B4" w:rsidRPr="009324B4">
        <w:rPr>
          <w:rFonts w:ascii="Arial" w:eastAsia="MS Mincho" w:hAnsi="Arial" w:cs="Arial"/>
          <w:lang w:val="en-US"/>
        </w:rPr>
        <w:fldChar w:fldCharType="separate"/>
      </w:r>
      <w:r w:rsidR="009324B4" w:rsidRPr="009324B4">
        <w:rPr>
          <w:rFonts w:ascii="Arial" w:hAnsi="Arial" w:cs="Arial"/>
        </w:rPr>
        <w:t xml:space="preserve">Table </w:t>
      </w:r>
      <w:r w:rsidR="009324B4" w:rsidRPr="009324B4">
        <w:rPr>
          <w:rFonts w:ascii="Arial" w:hAnsi="Arial" w:cs="Arial"/>
          <w:noProof/>
        </w:rPr>
        <w:t>4</w:t>
      </w:r>
      <w:r w:rsidR="009324B4" w:rsidRPr="009324B4">
        <w:rPr>
          <w:rFonts w:ascii="Arial" w:eastAsia="MS Mincho" w:hAnsi="Arial" w:cs="Arial"/>
          <w:lang w:val="en-US"/>
        </w:rPr>
        <w:fldChar w:fldCharType="end"/>
      </w:r>
      <w:r w:rsidR="009324B4" w:rsidRPr="009324B4">
        <w:rPr>
          <w:rFonts w:ascii="Arial" w:eastAsia="MS Mincho" w:hAnsi="Arial" w:cs="Arial"/>
          <w:lang w:val="en-US"/>
        </w:rPr>
        <w:t xml:space="preserve"> </w:t>
      </w:r>
      <w:r w:rsidR="009324B4">
        <w:rPr>
          <w:rFonts w:ascii="Arial" w:eastAsia="MS Mincho" w:hAnsi="Arial"/>
          <w:lang w:val="en-US"/>
        </w:rPr>
        <w:t>below.</w:t>
      </w:r>
    </w:p>
    <w:p w14:paraId="1468750B" w14:textId="7970CDBA" w:rsidR="009324B4" w:rsidRPr="00E8194F" w:rsidRDefault="009324B4" w:rsidP="009324B4">
      <w:pPr>
        <w:pStyle w:val="Caption"/>
        <w:jc w:val="center"/>
        <w:rPr>
          <w:rFonts w:ascii="Arial" w:hAnsi="Arial" w:cs="Arial"/>
          <w:b w:val="0"/>
          <w:bCs w:val="0"/>
          <w:color w:val="auto"/>
          <w:sz w:val="20"/>
          <w:szCs w:val="20"/>
          <w:lang w:eastAsia="en-GB"/>
        </w:rPr>
      </w:pPr>
      <w:bookmarkStart w:id="4" w:name="_Ref110415648"/>
      <w:r w:rsidRPr="00E8194F">
        <w:rPr>
          <w:b w:val="0"/>
          <w:bCs w:val="0"/>
          <w:color w:val="auto"/>
          <w:sz w:val="20"/>
          <w:szCs w:val="20"/>
        </w:rPr>
        <w:t xml:space="preserve">Table </w:t>
      </w:r>
      <w:r w:rsidRPr="00E8194F">
        <w:rPr>
          <w:b w:val="0"/>
          <w:bCs w:val="0"/>
          <w:color w:val="auto"/>
          <w:sz w:val="20"/>
          <w:szCs w:val="20"/>
        </w:rPr>
        <w:fldChar w:fldCharType="begin"/>
      </w:r>
      <w:r w:rsidRPr="00E8194F">
        <w:rPr>
          <w:b w:val="0"/>
          <w:bCs w:val="0"/>
          <w:color w:val="auto"/>
          <w:sz w:val="20"/>
          <w:szCs w:val="20"/>
        </w:rPr>
        <w:instrText xml:space="preserve"> SEQ Table \* ARABIC </w:instrText>
      </w:r>
      <w:r w:rsidRPr="00E8194F">
        <w:rPr>
          <w:b w:val="0"/>
          <w:bCs w:val="0"/>
          <w:color w:val="auto"/>
          <w:sz w:val="20"/>
          <w:szCs w:val="20"/>
        </w:rPr>
        <w:fldChar w:fldCharType="separate"/>
      </w:r>
      <w:r>
        <w:rPr>
          <w:b w:val="0"/>
          <w:bCs w:val="0"/>
          <w:noProof/>
          <w:color w:val="auto"/>
          <w:sz w:val="20"/>
          <w:szCs w:val="20"/>
        </w:rPr>
        <w:t>4</w:t>
      </w:r>
      <w:r w:rsidRPr="00E8194F">
        <w:rPr>
          <w:b w:val="0"/>
          <w:bCs w:val="0"/>
          <w:color w:val="auto"/>
          <w:sz w:val="20"/>
          <w:szCs w:val="20"/>
        </w:rPr>
        <w:fldChar w:fldCharType="end"/>
      </w:r>
      <w:bookmarkEnd w:id="4"/>
      <w:r w:rsidRPr="00E8194F">
        <w:rPr>
          <w:b w:val="0"/>
          <w:bCs w:val="0"/>
          <w:color w:val="auto"/>
          <w:sz w:val="20"/>
          <w:szCs w:val="20"/>
        </w:rPr>
        <w:t xml:space="preserve">: Major </w:t>
      </w:r>
      <w:r>
        <w:rPr>
          <w:b w:val="0"/>
          <w:bCs w:val="0"/>
          <w:color w:val="auto"/>
          <w:sz w:val="20"/>
          <w:szCs w:val="20"/>
        </w:rPr>
        <w:t xml:space="preserve">FFS on Subset B Estimation in Temporal Domain BM </w:t>
      </w:r>
      <w:r w:rsidRPr="00E8194F">
        <w:rPr>
          <w:b w:val="0"/>
          <w:bCs w:val="0"/>
          <w:color w:val="auto"/>
          <w:sz w:val="20"/>
          <w:szCs w:val="20"/>
        </w:rPr>
        <w:t>in RAN1 109e</w:t>
      </w:r>
    </w:p>
    <w:p w14:paraId="1E2CC477" w14:textId="77777777" w:rsidR="009324B4" w:rsidRPr="009324B4" w:rsidRDefault="009324B4" w:rsidP="004A2EB4">
      <w:pPr>
        <w:jc w:val="both"/>
        <w:rPr>
          <w:rFonts w:ascii="Arial" w:eastAsia="MS Mincho" w:hAnsi="Arial"/>
        </w:rPr>
      </w:pPr>
    </w:p>
    <w:tbl>
      <w:tblPr>
        <w:tblStyle w:val="TableGrid"/>
        <w:tblW w:w="0" w:type="auto"/>
        <w:tblLook w:val="04A0" w:firstRow="1" w:lastRow="0" w:firstColumn="1" w:lastColumn="0" w:noHBand="0" w:noVBand="1"/>
      </w:tblPr>
      <w:tblGrid>
        <w:gridCol w:w="10457"/>
      </w:tblGrid>
      <w:tr w:rsidR="00101850" w14:paraId="69DEFE2B" w14:textId="77777777" w:rsidTr="00101850">
        <w:tc>
          <w:tcPr>
            <w:tcW w:w="10457" w:type="dxa"/>
          </w:tcPr>
          <w:p w14:paraId="2EC6FF3B" w14:textId="25B881C3" w:rsidR="00DB5F55" w:rsidRPr="00565C56" w:rsidRDefault="00DB5F55" w:rsidP="00DB5F55">
            <w:pPr>
              <w:jc w:val="both"/>
              <w:rPr>
                <w:rFonts w:ascii="Arial" w:eastAsia="MS Mincho" w:hAnsi="Arial"/>
                <w:lang w:val="en-US"/>
              </w:rPr>
            </w:pPr>
            <w:r w:rsidRPr="00565C56">
              <w:rPr>
                <w:rFonts w:ascii="Arial" w:eastAsia="MS Mincho" w:hAnsi="Arial"/>
                <w:lang w:val="en-US"/>
              </w:rPr>
              <w:t>Alt.1: Set A and Set B are different (e.g.</w:t>
            </w:r>
            <w:r w:rsidR="007100AA">
              <w:rPr>
                <w:rFonts w:ascii="Arial" w:eastAsia="MS Mincho" w:hAnsi="Arial"/>
                <w:lang w:val="en-US"/>
              </w:rPr>
              <w:t>,</w:t>
            </w:r>
            <w:r w:rsidRPr="00565C56">
              <w:rPr>
                <w:rFonts w:ascii="Arial" w:eastAsia="MS Mincho" w:hAnsi="Arial"/>
                <w:lang w:val="en-US"/>
              </w:rPr>
              <w:t xml:space="preserve"> Set A consists of narrow beams and Set B consists of wide beams)</w:t>
            </w:r>
          </w:p>
          <w:p w14:paraId="20371B6B" w14:textId="6F2B7B7C" w:rsidR="00DB5F55" w:rsidRPr="00565C56" w:rsidRDefault="00DB5F55" w:rsidP="00DB5F55">
            <w:pPr>
              <w:pStyle w:val="ListParagraph"/>
              <w:numPr>
                <w:ilvl w:val="0"/>
                <w:numId w:val="39"/>
              </w:numPr>
              <w:jc w:val="both"/>
              <w:rPr>
                <w:rFonts w:ascii="Arial" w:eastAsia="MS Mincho" w:hAnsi="Arial"/>
                <w:sz w:val="20"/>
                <w:szCs w:val="20"/>
                <w:lang w:val="en-US"/>
              </w:rPr>
            </w:pPr>
            <w:r w:rsidRPr="00565C56">
              <w:rPr>
                <w:rFonts w:ascii="Arial" w:eastAsia="MS Mincho" w:hAnsi="Arial"/>
                <w:sz w:val="20"/>
                <w:szCs w:val="20"/>
                <w:lang w:val="en-US"/>
              </w:rPr>
              <w:t>FFS: QCL relation between beams in Set A and beams in Set B</w:t>
            </w:r>
          </w:p>
          <w:p w14:paraId="722D4213" w14:textId="77777777" w:rsidR="00DB5F55" w:rsidRPr="00565C56" w:rsidRDefault="00DB5F55" w:rsidP="00DB5F55">
            <w:pPr>
              <w:pStyle w:val="ListParagraph"/>
              <w:jc w:val="both"/>
              <w:rPr>
                <w:rFonts w:ascii="Arial" w:eastAsia="MS Mincho" w:hAnsi="Arial"/>
                <w:sz w:val="20"/>
                <w:szCs w:val="20"/>
                <w:lang w:val="en-US"/>
              </w:rPr>
            </w:pPr>
          </w:p>
          <w:p w14:paraId="10388DAC" w14:textId="77777777" w:rsidR="00DB5F55" w:rsidRPr="00565C56" w:rsidRDefault="00DB5F55" w:rsidP="00DB5F55">
            <w:pPr>
              <w:jc w:val="both"/>
              <w:rPr>
                <w:rFonts w:ascii="Arial" w:eastAsia="MS Mincho" w:hAnsi="Arial"/>
                <w:lang w:val="en-US"/>
              </w:rPr>
            </w:pPr>
            <w:r w:rsidRPr="00565C56">
              <w:rPr>
                <w:rFonts w:ascii="Arial" w:eastAsia="MS Mincho" w:hAnsi="Arial"/>
                <w:lang w:val="en-US"/>
              </w:rPr>
              <w:t>Alt.2: Set B is a subset of Set A (Set A and Set B are not the same)</w:t>
            </w:r>
          </w:p>
          <w:p w14:paraId="649FC53E" w14:textId="44DA0E50" w:rsidR="00DB5F55" w:rsidRPr="00565C56" w:rsidRDefault="00DB5F55" w:rsidP="00DB5F55">
            <w:pPr>
              <w:pStyle w:val="ListParagraph"/>
              <w:numPr>
                <w:ilvl w:val="0"/>
                <w:numId w:val="39"/>
              </w:numPr>
              <w:jc w:val="both"/>
              <w:rPr>
                <w:rFonts w:ascii="Arial" w:eastAsia="MS Mincho" w:hAnsi="Arial"/>
                <w:sz w:val="20"/>
                <w:szCs w:val="20"/>
                <w:lang w:val="en-US"/>
              </w:rPr>
            </w:pPr>
            <w:r w:rsidRPr="00565C56">
              <w:rPr>
                <w:rFonts w:ascii="Arial" w:eastAsia="MS Mincho" w:hAnsi="Arial"/>
                <w:sz w:val="20"/>
                <w:szCs w:val="20"/>
                <w:lang w:val="en-US"/>
              </w:rPr>
              <w:t>FFS: how to determine Set B out of the beams in Set A (e.g., fixed pattern, random pattern, …)</w:t>
            </w:r>
          </w:p>
          <w:p w14:paraId="7C63F870" w14:textId="77777777" w:rsidR="00DB5F55" w:rsidRPr="00565C56" w:rsidRDefault="00DB5F55" w:rsidP="00DB5F55">
            <w:pPr>
              <w:pStyle w:val="ListParagraph"/>
              <w:jc w:val="both"/>
              <w:rPr>
                <w:rFonts w:ascii="Arial" w:eastAsia="MS Mincho" w:hAnsi="Arial"/>
                <w:sz w:val="20"/>
                <w:szCs w:val="20"/>
                <w:lang w:val="en-US"/>
              </w:rPr>
            </w:pPr>
          </w:p>
          <w:p w14:paraId="605EB97B" w14:textId="77777777" w:rsidR="00DB5F55" w:rsidRPr="00565C56" w:rsidRDefault="00DB5F55" w:rsidP="00DB5F55">
            <w:pPr>
              <w:jc w:val="both"/>
              <w:rPr>
                <w:rFonts w:ascii="Arial" w:eastAsia="MS Mincho" w:hAnsi="Arial"/>
                <w:lang w:val="en-US"/>
              </w:rPr>
            </w:pPr>
            <w:r w:rsidRPr="00565C56">
              <w:rPr>
                <w:rFonts w:ascii="Arial" w:eastAsia="MS Mincho" w:hAnsi="Arial"/>
                <w:lang w:val="en-US"/>
              </w:rPr>
              <w:t>Alt.3: Set A and Set B are the same</w:t>
            </w:r>
          </w:p>
          <w:p w14:paraId="2CFE9B58" w14:textId="77777777" w:rsidR="00DB5F55" w:rsidRPr="00565C56" w:rsidRDefault="00DB5F55" w:rsidP="00DB5F55">
            <w:pPr>
              <w:jc w:val="both"/>
              <w:rPr>
                <w:rFonts w:ascii="Arial" w:eastAsia="MS Mincho" w:hAnsi="Arial"/>
                <w:lang w:val="en-US"/>
              </w:rPr>
            </w:pPr>
            <w:r w:rsidRPr="00565C56">
              <w:rPr>
                <w:rFonts w:ascii="Arial" w:eastAsia="MS Mincho" w:hAnsi="Arial"/>
                <w:lang w:val="en-US"/>
              </w:rPr>
              <w:t>Note1: Predicted beam(s) are selected from Set A and measured beams used as input are selected from Set B.</w:t>
            </w:r>
          </w:p>
          <w:p w14:paraId="3E9A5BE1" w14:textId="77777777" w:rsidR="00DB5F55" w:rsidRPr="00565C56" w:rsidRDefault="00DB5F55" w:rsidP="00DB5F55">
            <w:pPr>
              <w:jc w:val="both"/>
              <w:rPr>
                <w:rFonts w:ascii="Arial" w:eastAsia="MS Mincho" w:hAnsi="Arial"/>
                <w:lang w:val="en-US"/>
              </w:rPr>
            </w:pPr>
            <w:r w:rsidRPr="00565C56">
              <w:rPr>
                <w:rFonts w:ascii="Arial" w:eastAsia="MS Mincho" w:hAnsi="Arial"/>
                <w:lang w:val="en-US"/>
              </w:rPr>
              <w:t>Note2: It is up to companies to provide other alternative(s)</w:t>
            </w:r>
          </w:p>
          <w:p w14:paraId="565DDC73" w14:textId="223ED7AD" w:rsidR="00101850" w:rsidRDefault="00DB5F55" w:rsidP="00DB5F55">
            <w:pPr>
              <w:jc w:val="both"/>
              <w:rPr>
                <w:rFonts w:ascii="Arial" w:eastAsia="MS Mincho" w:hAnsi="Arial"/>
                <w:b/>
                <w:bCs/>
                <w:lang w:val="en-US"/>
              </w:rPr>
            </w:pPr>
            <w:r w:rsidRPr="00565C56">
              <w:rPr>
                <w:rFonts w:ascii="Arial" w:eastAsia="MS Mincho" w:hAnsi="Arial"/>
                <w:lang w:val="en-US"/>
              </w:rPr>
              <w:t>Note3: The narrow and wide beam terminology is for SI discussion only and have no specification impact</w:t>
            </w:r>
          </w:p>
        </w:tc>
      </w:tr>
    </w:tbl>
    <w:p w14:paraId="32A17101" w14:textId="76790807" w:rsidR="004E09E7" w:rsidRDefault="004E09E7" w:rsidP="004A2EB4">
      <w:pPr>
        <w:jc w:val="both"/>
        <w:rPr>
          <w:rFonts w:ascii="Arial" w:eastAsia="MS Mincho" w:hAnsi="Arial"/>
          <w:b/>
          <w:bCs/>
          <w:lang w:val="en-US"/>
        </w:rPr>
      </w:pPr>
    </w:p>
    <w:p w14:paraId="6378E5B9" w14:textId="03CF85DB" w:rsidR="009324B4" w:rsidRDefault="009324B4" w:rsidP="009324B4">
      <w:pPr>
        <w:rPr>
          <w:rFonts w:ascii="Arial" w:hAnsi="Arial" w:cs="Arial"/>
        </w:rPr>
      </w:pPr>
      <w:r>
        <w:rPr>
          <w:rFonts w:ascii="Arial" w:hAnsi="Arial" w:cs="Arial"/>
        </w:rPr>
        <w:t xml:space="preserve">Hence, to make progress in Temporal Domain BM, we believe RAN1 needs to discuss and agree on the alternative(s), from the list mentioned in Table, </w:t>
      </w:r>
      <w:r w:rsidRPr="009E5BA4">
        <w:rPr>
          <w:rFonts w:ascii="Arial" w:hAnsi="Arial" w:cs="Arial"/>
        </w:rPr>
        <w:t xml:space="preserve">for AI/ML input for </w:t>
      </w:r>
      <w:r>
        <w:rPr>
          <w:rFonts w:ascii="Arial" w:hAnsi="Arial" w:cs="Arial"/>
        </w:rPr>
        <w:t>Temporal Domain Beam Prediction (</w:t>
      </w:r>
      <w:r w:rsidRPr="009E5BA4">
        <w:rPr>
          <w:rFonts w:ascii="Arial" w:hAnsi="Arial" w:cs="Arial"/>
        </w:rPr>
        <w:t>BM-Case</w:t>
      </w:r>
      <w:r>
        <w:rPr>
          <w:rFonts w:ascii="Arial" w:hAnsi="Arial" w:cs="Arial"/>
        </w:rPr>
        <w:t xml:space="preserve">2). </w:t>
      </w:r>
    </w:p>
    <w:p w14:paraId="694E572A" w14:textId="43D421E3" w:rsidR="005A531D" w:rsidRDefault="005A531D" w:rsidP="004A2EB4">
      <w:pPr>
        <w:jc w:val="both"/>
        <w:rPr>
          <w:rFonts w:ascii="Arial" w:eastAsia="MS Mincho" w:hAnsi="Arial"/>
          <w:b/>
          <w:bCs/>
        </w:rPr>
      </w:pPr>
      <w:r>
        <w:rPr>
          <w:rFonts w:ascii="Arial" w:eastAsia="MS Mincho" w:hAnsi="Arial"/>
          <w:b/>
          <w:bCs/>
        </w:rPr>
        <w:t xml:space="preserve">Proposal </w:t>
      </w:r>
      <w:r w:rsidR="009324B4">
        <w:rPr>
          <w:rFonts w:ascii="Arial" w:eastAsia="MS Mincho" w:hAnsi="Arial"/>
          <w:b/>
          <w:bCs/>
        </w:rPr>
        <w:t>4</w:t>
      </w:r>
      <w:r>
        <w:rPr>
          <w:rFonts w:ascii="Arial" w:eastAsia="MS Mincho" w:hAnsi="Arial"/>
          <w:b/>
          <w:bCs/>
        </w:rPr>
        <w:t xml:space="preserve">: </w:t>
      </w:r>
      <w:r w:rsidRPr="005A531D">
        <w:rPr>
          <w:rFonts w:ascii="Arial" w:eastAsia="MS Mincho" w:hAnsi="Arial"/>
          <w:b/>
          <w:bCs/>
        </w:rPr>
        <w:t xml:space="preserve">Agreements </w:t>
      </w:r>
      <w:r>
        <w:rPr>
          <w:rFonts w:ascii="Arial" w:eastAsia="MS Mincho" w:hAnsi="Arial"/>
          <w:b/>
          <w:bCs/>
        </w:rPr>
        <w:t xml:space="preserve">are </w:t>
      </w:r>
      <w:r w:rsidRPr="005A531D">
        <w:rPr>
          <w:rFonts w:ascii="Arial" w:eastAsia="MS Mincho" w:hAnsi="Arial"/>
          <w:b/>
          <w:bCs/>
        </w:rPr>
        <w:t>needed on how to determine Set B from Set-A, if, and when the two sets are different</w:t>
      </w:r>
      <w:r>
        <w:rPr>
          <w:rFonts w:ascii="Arial" w:eastAsia="MS Mincho" w:hAnsi="Arial"/>
          <w:b/>
          <w:bCs/>
        </w:rPr>
        <w:t>.</w:t>
      </w:r>
    </w:p>
    <w:p w14:paraId="66A63814" w14:textId="0BF32123" w:rsidR="008A3F2A" w:rsidRDefault="00C61D79" w:rsidP="004A2EB4">
      <w:pPr>
        <w:jc w:val="both"/>
        <w:rPr>
          <w:rFonts w:ascii="Arial" w:hAnsi="Arial" w:cs="Arial"/>
        </w:rPr>
      </w:pPr>
      <w:r>
        <w:rPr>
          <w:rFonts w:ascii="Arial" w:eastAsia="MS Mincho" w:hAnsi="Arial"/>
        </w:rPr>
        <w:t>Like</w:t>
      </w:r>
      <w:r w:rsidR="008A3F2A">
        <w:rPr>
          <w:rFonts w:ascii="Arial" w:eastAsia="MS Mincho" w:hAnsi="Arial"/>
        </w:rPr>
        <w:t xml:space="preserve"> Spatial Domain BM, Temporal Domain BM also </w:t>
      </w:r>
      <w:r w:rsidR="008A3F2A" w:rsidRPr="008A3F2A">
        <w:rPr>
          <w:rFonts w:ascii="Arial" w:eastAsia="MS Mincho" w:hAnsi="Arial"/>
        </w:rPr>
        <w:t>require</w:t>
      </w:r>
      <w:r w:rsidR="008A3F2A">
        <w:rPr>
          <w:rFonts w:ascii="Arial" w:eastAsia="MS Mincho" w:hAnsi="Arial"/>
        </w:rPr>
        <w:t>s</w:t>
      </w:r>
      <w:r w:rsidR="008A3F2A" w:rsidRPr="008A3F2A">
        <w:rPr>
          <w:rFonts w:ascii="Arial" w:eastAsia="MS Mincho" w:hAnsi="Arial"/>
        </w:rPr>
        <w:t xml:space="preserve"> information </w:t>
      </w:r>
      <w:r w:rsidR="008A3F2A">
        <w:rPr>
          <w:rFonts w:ascii="Arial" w:eastAsia="MS Mincho" w:hAnsi="Arial"/>
        </w:rPr>
        <w:t>regarding</w:t>
      </w:r>
      <w:r w:rsidR="008A3F2A" w:rsidRPr="008A3F2A">
        <w:rPr>
          <w:rFonts w:ascii="Arial" w:eastAsia="MS Mincho" w:hAnsi="Arial"/>
        </w:rPr>
        <w:t xml:space="preserve"> the input for AI/ML models.</w:t>
      </w:r>
      <w:r w:rsidR="00516576">
        <w:rPr>
          <w:rFonts w:ascii="Arial" w:eastAsia="MS Mincho" w:hAnsi="Arial"/>
        </w:rPr>
        <w:t xml:space="preserve"> </w:t>
      </w:r>
      <w:r w:rsidR="00D70892">
        <w:rPr>
          <w:rFonts w:ascii="Arial" w:hAnsi="Arial" w:cs="Arial"/>
        </w:rPr>
        <w:t>During RAN1 109e meeting</w:t>
      </w:r>
      <w:r w:rsidR="0044506F">
        <w:rPr>
          <w:rFonts w:ascii="Arial" w:hAnsi="Arial" w:cs="Arial"/>
        </w:rPr>
        <w:t xml:space="preserve"> [2]</w:t>
      </w:r>
      <w:r w:rsidR="00D70892">
        <w:rPr>
          <w:rFonts w:ascii="Arial" w:hAnsi="Arial" w:cs="Arial"/>
        </w:rPr>
        <w:t xml:space="preserve">, these information were mentioned for further studies. </w:t>
      </w:r>
    </w:p>
    <w:p w14:paraId="691EFACF" w14:textId="71CB952D" w:rsidR="00D70892" w:rsidRPr="00D70892" w:rsidRDefault="00D70892" w:rsidP="00D70892">
      <w:pPr>
        <w:jc w:val="center"/>
        <w:rPr>
          <w:rFonts w:ascii="Arial" w:eastAsia="MS Mincho" w:hAnsi="Arial"/>
        </w:rPr>
      </w:pPr>
      <w:r w:rsidRPr="00D70892">
        <w:t xml:space="preserve">Table </w:t>
      </w:r>
      <w:r w:rsidRPr="00D70892">
        <w:fldChar w:fldCharType="begin"/>
      </w:r>
      <w:r w:rsidRPr="00D70892">
        <w:instrText xml:space="preserve"> SEQ Table \* ARABIC </w:instrText>
      </w:r>
      <w:r w:rsidRPr="00D70892">
        <w:fldChar w:fldCharType="separate"/>
      </w:r>
      <w:r w:rsidRPr="00D70892">
        <w:rPr>
          <w:noProof/>
        </w:rPr>
        <w:t>5</w:t>
      </w:r>
      <w:r w:rsidRPr="00D70892">
        <w:fldChar w:fldCharType="end"/>
      </w:r>
      <w:r w:rsidRPr="00D70892">
        <w:t>: Major FFS on alternatives for AI/ML input for Spatial Domain Beam Prediction in RAN1 109e</w:t>
      </w:r>
    </w:p>
    <w:tbl>
      <w:tblPr>
        <w:tblStyle w:val="TableGrid"/>
        <w:tblW w:w="0" w:type="auto"/>
        <w:tblLook w:val="04A0" w:firstRow="1" w:lastRow="0" w:firstColumn="1" w:lastColumn="0" w:noHBand="0" w:noVBand="1"/>
      </w:tblPr>
      <w:tblGrid>
        <w:gridCol w:w="10457"/>
      </w:tblGrid>
      <w:tr w:rsidR="008A3F2A" w14:paraId="5AFB19F7" w14:textId="77777777" w:rsidTr="008A3F2A">
        <w:tc>
          <w:tcPr>
            <w:tcW w:w="10457" w:type="dxa"/>
          </w:tcPr>
          <w:p w14:paraId="36D95D51" w14:textId="77777777" w:rsidR="008A3F2A" w:rsidRPr="00670D80" w:rsidRDefault="008A3F2A" w:rsidP="008A3F2A">
            <w:pPr>
              <w:pStyle w:val="ListParagraph"/>
              <w:numPr>
                <w:ilvl w:val="0"/>
                <w:numId w:val="37"/>
              </w:numPr>
              <w:jc w:val="both"/>
              <w:rPr>
                <w:rFonts w:ascii="Arial" w:hAnsi="Arial" w:cs="Arial"/>
                <w:sz w:val="20"/>
                <w:szCs w:val="20"/>
              </w:rPr>
            </w:pPr>
            <w:r w:rsidRPr="00670D80">
              <w:rPr>
                <w:rFonts w:ascii="Arial" w:hAnsi="Arial" w:cs="Arial"/>
                <w:sz w:val="20"/>
                <w:szCs w:val="20"/>
              </w:rPr>
              <w:t>Alt.1: Only L1-RSRP measurement based on Set B</w:t>
            </w:r>
          </w:p>
          <w:p w14:paraId="4BDDB495" w14:textId="77777777" w:rsidR="008A3F2A" w:rsidRPr="00670D80" w:rsidRDefault="008A3F2A" w:rsidP="008A3F2A">
            <w:pPr>
              <w:pStyle w:val="ListParagraph"/>
              <w:numPr>
                <w:ilvl w:val="0"/>
                <w:numId w:val="37"/>
              </w:numPr>
              <w:jc w:val="both"/>
              <w:rPr>
                <w:rFonts w:ascii="Arial" w:hAnsi="Arial" w:cs="Arial"/>
                <w:sz w:val="20"/>
                <w:szCs w:val="20"/>
              </w:rPr>
            </w:pPr>
            <w:r w:rsidRPr="00670D80">
              <w:rPr>
                <w:rFonts w:ascii="Arial" w:hAnsi="Arial" w:cs="Arial"/>
                <w:sz w:val="20"/>
                <w:szCs w:val="20"/>
              </w:rPr>
              <w:t>Alt.2: L1-RSRP measurement based on Set B and assistance information</w:t>
            </w:r>
          </w:p>
          <w:p w14:paraId="360FD7AF" w14:textId="2F7A5982" w:rsidR="008A3F2A" w:rsidRPr="008A3F2A" w:rsidRDefault="008A3F2A" w:rsidP="008A3F2A">
            <w:pPr>
              <w:pStyle w:val="ListParagraph"/>
              <w:numPr>
                <w:ilvl w:val="1"/>
                <w:numId w:val="37"/>
              </w:numPr>
              <w:rPr>
                <w:rFonts w:ascii="Arial" w:hAnsi="Arial" w:cs="Arial"/>
                <w:sz w:val="20"/>
                <w:szCs w:val="20"/>
              </w:rPr>
            </w:pPr>
            <w:r w:rsidRPr="008A3F2A">
              <w:rPr>
                <w:rFonts w:ascii="Arial" w:hAnsi="Arial" w:cs="Arial"/>
                <w:sz w:val="20"/>
                <w:szCs w:val="20"/>
              </w:rPr>
              <w:t>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4194B14" w14:textId="18D223ED" w:rsidR="008A3F2A" w:rsidRPr="00670D80" w:rsidRDefault="008A3F2A" w:rsidP="008A3F2A">
            <w:pPr>
              <w:pStyle w:val="ListParagraph"/>
              <w:ind w:left="1440"/>
              <w:jc w:val="both"/>
              <w:rPr>
                <w:rFonts w:ascii="Arial" w:hAnsi="Arial" w:cs="Arial"/>
                <w:sz w:val="20"/>
                <w:szCs w:val="20"/>
              </w:rPr>
            </w:pPr>
            <w:r w:rsidRPr="00670D80">
              <w:rPr>
                <w:rFonts w:ascii="Arial" w:hAnsi="Arial" w:cs="Arial"/>
                <w:sz w:val="20"/>
                <w:szCs w:val="20"/>
                <w:u w:val="single"/>
              </w:rPr>
              <w:t>Note</w:t>
            </w:r>
            <w:r w:rsidRPr="00670D80">
              <w:rPr>
                <w:rFonts w:ascii="Arial" w:hAnsi="Arial" w:cs="Arial"/>
                <w:sz w:val="20"/>
                <w:szCs w:val="20"/>
              </w:rPr>
              <w:t>: The provision of assistance information may be infeasible due to the concern of disclosing proprietary information to the other side.</w:t>
            </w:r>
          </w:p>
          <w:p w14:paraId="3D4A0052" w14:textId="777938EC" w:rsidR="008A3F2A" w:rsidRPr="008A3F2A" w:rsidRDefault="008A3F2A" w:rsidP="004A2EB4">
            <w:pPr>
              <w:pStyle w:val="ListParagraph"/>
              <w:numPr>
                <w:ilvl w:val="0"/>
                <w:numId w:val="37"/>
              </w:numPr>
              <w:jc w:val="both"/>
              <w:rPr>
                <w:rFonts w:ascii="Arial" w:hAnsi="Arial" w:cs="Arial"/>
                <w:b/>
                <w:bCs/>
              </w:rPr>
            </w:pPr>
            <w:r w:rsidRPr="00670D80">
              <w:rPr>
                <w:rFonts w:ascii="Arial" w:hAnsi="Arial" w:cs="Arial"/>
                <w:sz w:val="20"/>
                <w:szCs w:val="20"/>
              </w:rPr>
              <w:t>Alt.</w:t>
            </w:r>
            <w:r w:rsidR="00516576">
              <w:rPr>
                <w:rFonts w:ascii="Arial" w:hAnsi="Arial" w:cs="Arial"/>
                <w:sz w:val="20"/>
                <w:szCs w:val="20"/>
              </w:rPr>
              <w:t>3</w:t>
            </w:r>
            <w:r w:rsidRPr="00670D80">
              <w:rPr>
                <w:rFonts w:ascii="Arial" w:hAnsi="Arial" w:cs="Arial"/>
                <w:sz w:val="20"/>
                <w:szCs w:val="20"/>
              </w:rPr>
              <w:t>: L1-RSRP measurement based on Set B and the corresponding DL Tx and/or Rx beam ID</w:t>
            </w:r>
          </w:p>
        </w:tc>
      </w:tr>
    </w:tbl>
    <w:p w14:paraId="3FD5BB2A" w14:textId="5673C40B" w:rsidR="008A3F2A" w:rsidRDefault="008A3F2A" w:rsidP="004A2EB4">
      <w:pPr>
        <w:jc w:val="both"/>
        <w:rPr>
          <w:rFonts w:ascii="Arial" w:eastAsia="MS Mincho" w:hAnsi="Arial"/>
          <w:b/>
          <w:bCs/>
        </w:rPr>
      </w:pPr>
    </w:p>
    <w:p w14:paraId="29E14185" w14:textId="1F26915F" w:rsidR="00885C55" w:rsidRDefault="00885C55" w:rsidP="00885C55">
      <w:pPr>
        <w:jc w:val="both"/>
        <w:rPr>
          <w:rFonts w:ascii="Arial" w:hAnsi="Arial" w:cs="Arial"/>
        </w:rPr>
      </w:pPr>
      <w:r>
        <w:rPr>
          <w:rFonts w:ascii="Arial" w:hAnsi="Arial" w:cs="Arial"/>
        </w:rPr>
        <w:t xml:space="preserve">Hence, to make progress in Temporal Domain BM, we believe RAN1 needs to discuss and agree on the alternative(s), from the list mentioned in Table, </w:t>
      </w:r>
      <w:r w:rsidRPr="009E5BA4">
        <w:rPr>
          <w:rFonts w:ascii="Arial" w:hAnsi="Arial" w:cs="Arial"/>
        </w:rPr>
        <w:t xml:space="preserve">for AI/ML input for </w:t>
      </w:r>
      <w:r>
        <w:rPr>
          <w:rFonts w:ascii="Arial" w:hAnsi="Arial" w:cs="Arial"/>
        </w:rPr>
        <w:t>Temporal Domain Beam Prediction (</w:t>
      </w:r>
      <w:r w:rsidRPr="009E5BA4">
        <w:rPr>
          <w:rFonts w:ascii="Arial" w:hAnsi="Arial" w:cs="Arial"/>
        </w:rPr>
        <w:t>BM-Case</w:t>
      </w:r>
      <w:r>
        <w:rPr>
          <w:rFonts w:ascii="Arial" w:hAnsi="Arial" w:cs="Arial"/>
        </w:rPr>
        <w:t xml:space="preserve">2). </w:t>
      </w:r>
    </w:p>
    <w:p w14:paraId="427DFC85" w14:textId="72729F1B" w:rsidR="00D70892" w:rsidRDefault="00D70892" w:rsidP="00D70892">
      <w:pPr>
        <w:jc w:val="both"/>
        <w:rPr>
          <w:rFonts w:ascii="Arial" w:hAnsi="Arial" w:cs="Arial"/>
          <w:b/>
          <w:bCs/>
        </w:rPr>
      </w:pPr>
      <w:r>
        <w:rPr>
          <w:rFonts w:ascii="Arial" w:hAnsi="Arial" w:cs="Arial"/>
          <w:b/>
          <w:bCs/>
        </w:rPr>
        <w:t xml:space="preserve">Proposal 5: </w:t>
      </w:r>
      <w:r w:rsidRPr="005A531D">
        <w:rPr>
          <w:rFonts w:ascii="Arial" w:hAnsi="Arial" w:cs="Arial"/>
          <w:b/>
          <w:bCs/>
        </w:rPr>
        <w:t xml:space="preserve">RAN1 </w:t>
      </w:r>
      <w:r>
        <w:rPr>
          <w:rFonts w:ascii="Arial" w:hAnsi="Arial" w:cs="Arial"/>
          <w:b/>
          <w:bCs/>
        </w:rPr>
        <w:t>will</w:t>
      </w:r>
      <w:r w:rsidRPr="005A531D">
        <w:rPr>
          <w:rFonts w:ascii="Arial" w:hAnsi="Arial" w:cs="Arial"/>
          <w:b/>
          <w:bCs/>
        </w:rPr>
        <w:t xml:space="preserve"> discuss and agree on the </w:t>
      </w:r>
      <w:r w:rsidRPr="005F033A">
        <w:rPr>
          <w:rFonts w:ascii="Arial" w:hAnsi="Arial" w:cs="Arial"/>
          <w:b/>
          <w:bCs/>
        </w:rPr>
        <w:t>alternatives for AI/ML input</w:t>
      </w:r>
      <w:r>
        <w:rPr>
          <w:rFonts w:ascii="Arial" w:hAnsi="Arial" w:cs="Arial"/>
          <w:b/>
          <w:bCs/>
        </w:rPr>
        <w:t xml:space="preserve"> for Temporal Domain Beam Prediction (BM-Case2).</w:t>
      </w:r>
    </w:p>
    <w:p w14:paraId="6D89E742" w14:textId="77777777" w:rsidR="009324B4" w:rsidRDefault="009324B4" w:rsidP="004A2EB4">
      <w:pPr>
        <w:jc w:val="both"/>
        <w:rPr>
          <w:rFonts w:ascii="Arial" w:eastAsia="MS Mincho" w:hAnsi="Arial"/>
          <w:b/>
          <w:bCs/>
        </w:rPr>
      </w:pPr>
    </w:p>
    <w:p w14:paraId="4B559123" w14:textId="7C406434" w:rsidR="00600518" w:rsidRDefault="00600518" w:rsidP="00600518">
      <w:pPr>
        <w:jc w:val="both"/>
        <w:rPr>
          <w:rFonts w:ascii="Arial" w:hAnsi="Arial" w:cs="Arial"/>
          <w:b/>
          <w:bCs/>
          <w:sz w:val="28"/>
        </w:rPr>
      </w:pPr>
      <w:r w:rsidRPr="008321E7">
        <w:rPr>
          <w:rFonts w:ascii="Arial" w:hAnsi="Arial" w:cs="Arial"/>
          <w:b/>
          <w:bCs/>
          <w:sz w:val="28"/>
        </w:rPr>
        <w:t>2.</w:t>
      </w:r>
      <w:r>
        <w:rPr>
          <w:rFonts w:ascii="Arial" w:hAnsi="Arial" w:cs="Arial"/>
          <w:b/>
          <w:bCs/>
          <w:sz w:val="28"/>
        </w:rPr>
        <w:t>3 AI/ML for Beam Management in Network Side</w:t>
      </w:r>
    </w:p>
    <w:p w14:paraId="05243337" w14:textId="0E41A909" w:rsidR="00CB422C" w:rsidRDefault="00CB422C" w:rsidP="004A2EB4">
      <w:pPr>
        <w:jc w:val="both"/>
        <w:rPr>
          <w:rFonts w:ascii="Arial" w:eastAsia="MS Mincho" w:hAnsi="Arial"/>
        </w:rPr>
      </w:pPr>
      <w:r w:rsidRPr="00CB422C">
        <w:rPr>
          <w:rFonts w:ascii="Arial" w:eastAsia="MS Mincho" w:hAnsi="Arial"/>
        </w:rPr>
        <w:t>Dur</w:t>
      </w:r>
      <w:r>
        <w:rPr>
          <w:rFonts w:ascii="Arial" w:eastAsia="MS Mincho" w:hAnsi="Arial"/>
        </w:rPr>
        <w:t xml:space="preserve">ing RAN1 109e </w:t>
      </w:r>
      <w:r w:rsidR="0044506F">
        <w:rPr>
          <w:rFonts w:ascii="Arial" w:eastAsia="MS Mincho" w:hAnsi="Arial"/>
        </w:rPr>
        <w:t xml:space="preserve">[2] </w:t>
      </w:r>
      <w:r>
        <w:rPr>
          <w:rFonts w:ascii="Arial" w:eastAsia="MS Mincho" w:hAnsi="Arial"/>
        </w:rPr>
        <w:t>it has been agreed that the AI/ML inference could be at the network side or at the UE-side. This holds true for both Spatial Domain Beam Prediction (BM-Case1), as well as Temporal Domain Beam Prediction (BM-Case2).</w:t>
      </w:r>
    </w:p>
    <w:p w14:paraId="7C5356EF" w14:textId="27E127E9" w:rsidR="00CB422C" w:rsidRPr="00D70892" w:rsidRDefault="00CB422C" w:rsidP="00CB422C">
      <w:pPr>
        <w:jc w:val="center"/>
        <w:rPr>
          <w:rFonts w:ascii="Arial" w:eastAsia="MS Mincho" w:hAnsi="Arial"/>
        </w:rPr>
      </w:pPr>
      <w:r w:rsidRPr="00D70892">
        <w:t xml:space="preserve">Table </w:t>
      </w:r>
      <w:r w:rsidRPr="00D70892">
        <w:fldChar w:fldCharType="begin"/>
      </w:r>
      <w:r w:rsidRPr="00D70892">
        <w:instrText xml:space="preserve"> SEQ Table \* ARABIC </w:instrText>
      </w:r>
      <w:r w:rsidRPr="00D70892">
        <w:fldChar w:fldCharType="separate"/>
      </w:r>
      <w:r>
        <w:rPr>
          <w:noProof/>
        </w:rPr>
        <w:t>6</w:t>
      </w:r>
      <w:r w:rsidRPr="00D70892">
        <w:fldChar w:fldCharType="end"/>
      </w:r>
      <w:r w:rsidRPr="00D70892">
        <w:t xml:space="preserve">: </w:t>
      </w:r>
      <w:r>
        <w:t xml:space="preserve">Location of Ai/ML Inference </w:t>
      </w:r>
      <w:r w:rsidRPr="00D70892">
        <w:t>in RAN1 109e</w:t>
      </w:r>
    </w:p>
    <w:tbl>
      <w:tblPr>
        <w:tblStyle w:val="TableGrid"/>
        <w:tblW w:w="0" w:type="auto"/>
        <w:tblLook w:val="04A0" w:firstRow="1" w:lastRow="0" w:firstColumn="1" w:lastColumn="0" w:noHBand="0" w:noVBand="1"/>
      </w:tblPr>
      <w:tblGrid>
        <w:gridCol w:w="10457"/>
      </w:tblGrid>
      <w:tr w:rsidR="00CB422C" w14:paraId="37AE9F27" w14:textId="77777777" w:rsidTr="00CB422C">
        <w:tc>
          <w:tcPr>
            <w:tcW w:w="10457" w:type="dxa"/>
          </w:tcPr>
          <w:p w14:paraId="5EBB2E09" w14:textId="77777777" w:rsidR="00CB422C" w:rsidRPr="00CB422C" w:rsidRDefault="00CB422C" w:rsidP="00CB422C">
            <w:pPr>
              <w:jc w:val="both"/>
              <w:rPr>
                <w:rFonts w:ascii="Arial" w:eastAsia="MS Mincho" w:hAnsi="Arial"/>
              </w:rPr>
            </w:pPr>
            <w:r w:rsidRPr="00CB422C">
              <w:rPr>
                <w:rFonts w:ascii="Arial" w:eastAsia="MS Mincho" w:hAnsi="Arial"/>
              </w:rPr>
              <w:t>For the sub use case BM-Case1, consider both Alt.1 and Alt.2 for further study:</w:t>
            </w:r>
          </w:p>
          <w:p w14:paraId="4DE1E5E3" w14:textId="77777777" w:rsidR="00CB422C" w:rsidRPr="00CB422C" w:rsidRDefault="00CB422C" w:rsidP="00CB422C">
            <w:pPr>
              <w:jc w:val="both"/>
              <w:rPr>
                <w:rFonts w:ascii="Arial" w:eastAsia="MS Mincho" w:hAnsi="Arial"/>
              </w:rPr>
            </w:pPr>
            <w:r w:rsidRPr="00CB422C">
              <w:rPr>
                <w:rFonts w:ascii="Arial" w:eastAsia="MS Mincho" w:hAnsi="Arial"/>
              </w:rPr>
              <w:t>•</w:t>
            </w:r>
            <w:r w:rsidRPr="00CB422C">
              <w:rPr>
                <w:rFonts w:ascii="Arial" w:eastAsia="MS Mincho" w:hAnsi="Arial"/>
              </w:rPr>
              <w:tab/>
              <w:t>Alt.1: AI/ML inference at NW side</w:t>
            </w:r>
          </w:p>
          <w:p w14:paraId="6E3D0E67" w14:textId="77777777" w:rsidR="00CB422C" w:rsidRPr="00CB422C" w:rsidRDefault="00CB422C" w:rsidP="00CB422C">
            <w:pPr>
              <w:jc w:val="both"/>
              <w:rPr>
                <w:rFonts w:ascii="Arial" w:eastAsia="MS Mincho" w:hAnsi="Arial"/>
              </w:rPr>
            </w:pPr>
            <w:r w:rsidRPr="00CB422C">
              <w:rPr>
                <w:rFonts w:ascii="Arial" w:eastAsia="MS Mincho" w:hAnsi="Arial"/>
              </w:rPr>
              <w:lastRenderedPageBreak/>
              <w:t>•</w:t>
            </w:r>
            <w:r w:rsidRPr="00CB422C">
              <w:rPr>
                <w:rFonts w:ascii="Arial" w:eastAsia="MS Mincho" w:hAnsi="Arial"/>
              </w:rPr>
              <w:tab/>
              <w:t>Alt.2: AI/ML inference at UE side</w:t>
            </w:r>
          </w:p>
          <w:p w14:paraId="3DF73094" w14:textId="77777777" w:rsidR="00CB422C" w:rsidRPr="00CB422C" w:rsidRDefault="00CB422C" w:rsidP="00CB422C">
            <w:pPr>
              <w:jc w:val="both"/>
              <w:rPr>
                <w:rFonts w:ascii="Arial" w:eastAsia="MS Mincho" w:hAnsi="Arial"/>
              </w:rPr>
            </w:pPr>
            <w:r w:rsidRPr="00CB422C">
              <w:rPr>
                <w:rFonts w:ascii="Arial" w:eastAsia="MS Mincho" w:hAnsi="Arial"/>
              </w:rPr>
              <w:t>For the sub use case BM-Case2, consider both Alt.1 and Alt.2 for further study:</w:t>
            </w:r>
          </w:p>
          <w:p w14:paraId="4F0F756E" w14:textId="77777777" w:rsidR="00CB422C" w:rsidRPr="00CB422C" w:rsidRDefault="00CB422C" w:rsidP="00CB422C">
            <w:pPr>
              <w:jc w:val="both"/>
              <w:rPr>
                <w:rFonts w:ascii="Arial" w:eastAsia="MS Mincho" w:hAnsi="Arial"/>
              </w:rPr>
            </w:pPr>
            <w:r w:rsidRPr="00CB422C">
              <w:rPr>
                <w:rFonts w:ascii="Arial" w:eastAsia="MS Mincho" w:hAnsi="Arial"/>
              </w:rPr>
              <w:t>•</w:t>
            </w:r>
            <w:r w:rsidRPr="00CB422C">
              <w:rPr>
                <w:rFonts w:ascii="Arial" w:eastAsia="MS Mincho" w:hAnsi="Arial"/>
              </w:rPr>
              <w:tab/>
              <w:t>Alt.1: AI/ML inference at NW side</w:t>
            </w:r>
          </w:p>
          <w:p w14:paraId="0B5E31F1" w14:textId="1F18EABC" w:rsidR="00CB422C" w:rsidRDefault="00CB422C" w:rsidP="00CB422C">
            <w:pPr>
              <w:jc w:val="both"/>
              <w:rPr>
                <w:rFonts w:ascii="Arial" w:eastAsia="MS Mincho" w:hAnsi="Arial"/>
              </w:rPr>
            </w:pPr>
            <w:r w:rsidRPr="00CB422C">
              <w:rPr>
                <w:rFonts w:ascii="Arial" w:eastAsia="MS Mincho" w:hAnsi="Arial"/>
              </w:rPr>
              <w:t>•</w:t>
            </w:r>
            <w:r w:rsidRPr="00CB422C">
              <w:rPr>
                <w:rFonts w:ascii="Arial" w:eastAsia="MS Mincho" w:hAnsi="Arial"/>
              </w:rPr>
              <w:tab/>
              <w:t>Alt.2: AI/ML inference at UE side</w:t>
            </w:r>
          </w:p>
        </w:tc>
      </w:tr>
    </w:tbl>
    <w:p w14:paraId="5F815BEE" w14:textId="77777777" w:rsidR="00CB422C" w:rsidRDefault="00CB422C" w:rsidP="004A2EB4">
      <w:pPr>
        <w:jc w:val="both"/>
        <w:rPr>
          <w:rFonts w:ascii="Arial" w:eastAsia="MS Mincho" w:hAnsi="Arial"/>
        </w:rPr>
      </w:pPr>
    </w:p>
    <w:p w14:paraId="6AC1BFBE" w14:textId="4E95B6E8" w:rsidR="00AE7572" w:rsidRDefault="00127296" w:rsidP="004A2EB4">
      <w:pPr>
        <w:jc w:val="both"/>
        <w:rPr>
          <w:rFonts w:ascii="Arial" w:eastAsia="MS Mincho" w:hAnsi="Arial"/>
          <w:b/>
          <w:bCs/>
        </w:rPr>
      </w:pPr>
      <w:r>
        <w:rPr>
          <w:rFonts w:ascii="Arial" w:eastAsia="MS Mincho" w:hAnsi="Arial"/>
        </w:rPr>
        <w:t>F</w:t>
      </w:r>
      <w:r w:rsidR="00177C7C">
        <w:rPr>
          <w:rFonts w:ascii="Arial" w:eastAsia="MS Mincho" w:hAnsi="Arial"/>
        </w:rPr>
        <w:t xml:space="preserve">or AI/ML inference and training in the network side, </w:t>
      </w:r>
      <w:r w:rsidR="00102851">
        <w:rPr>
          <w:rFonts w:ascii="Arial" w:eastAsia="MS Mincho" w:hAnsi="Arial"/>
        </w:rPr>
        <w:t xml:space="preserve">details of UE’s beam-related L1-RSRP report is needed. </w:t>
      </w:r>
      <w:r>
        <w:rPr>
          <w:rFonts w:ascii="Arial" w:eastAsia="MS Mincho" w:hAnsi="Arial"/>
        </w:rPr>
        <w:t>However, c</w:t>
      </w:r>
      <w:r w:rsidR="00102851">
        <w:rPr>
          <w:rFonts w:ascii="Arial" w:eastAsia="MS Mincho" w:hAnsi="Arial"/>
        </w:rPr>
        <w:t xml:space="preserve">urrently, UE reports very limited </w:t>
      </w:r>
      <w:r>
        <w:rPr>
          <w:rFonts w:ascii="Arial" w:eastAsia="MS Mincho" w:hAnsi="Arial"/>
        </w:rPr>
        <w:t>(typically of a single beam) L1-RSRP report in details. The L1-RSRP report of the remaining beams are typically reported only as an offset difference. As L1-RSRP is the major input parameter of Beam Management for both Spatial Domain (BM-Case1) and Temporal Domain (BM-Case2) beam prediction, we think it is necessary to study on the details and advancement of UE’s beam-related L1-RSRP report for efficient beam management in the network side.</w:t>
      </w:r>
    </w:p>
    <w:p w14:paraId="64A31233" w14:textId="45A7C960" w:rsidR="00D90984" w:rsidRPr="00D90984" w:rsidRDefault="00D90984" w:rsidP="00D90984">
      <w:pPr>
        <w:jc w:val="both"/>
        <w:rPr>
          <w:rFonts w:ascii="Arial" w:eastAsia="MS Mincho" w:hAnsi="Arial"/>
          <w:b/>
          <w:bCs/>
          <w:lang w:val="en-US"/>
        </w:rPr>
      </w:pPr>
      <w:r>
        <w:rPr>
          <w:rFonts w:ascii="Arial" w:eastAsia="MS Mincho" w:hAnsi="Arial"/>
          <w:b/>
          <w:bCs/>
          <w:lang w:val="en-US"/>
        </w:rPr>
        <w:t xml:space="preserve">Proposal 6: </w:t>
      </w:r>
      <w:r w:rsidR="007F0B7F" w:rsidRPr="00D90984">
        <w:rPr>
          <w:rFonts w:ascii="Arial" w:eastAsia="MS Mincho" w:hAnsi="Arial"/>
          <w:b/>
          <w:bCs/>
        </w:rPr>
        <w:t xml:space="preserve">RAN1 </w:t>
      </w:r>
      <w:r w:rsidR="007F0B7F">
        <w:rPr>
          <w:rFonts w:ascii="Arial" w:eastAsia="MS Mincho" w:hAnsi="Arial"/>
          <w:b/>
          <w:bCs/>
        </w:rPr>
        <w:t>will study on the</w:t>
      </w:r>
      <w:r w:rsidR="007F0B7F" w:rsidRPr="00D90984">
        <w:rPr>
          <w:rFonts w:ascii="Arial" w:eastAsia="MS Mincho" w:hAnsi="Arial"/>
          <w:b/>
          <w:bCs/>
        </w:rPr>
        <w:t xml:space="preserve"> details and advancement of UE’s beam-related </w:t>
      </w:r>
      <w:r w:rsidR="007F0B7F">
        <w:rPr>
          <w:rFonts w:ascii="Arial" w:eastAsia="MS Mincho" w:hAnsi="Arial"/>
          <w:b/>
          <w:bCs/>
        </w:rPr>
        <w:t>L1-RSRP</w:t>
      </w:r>
      <w:r w:rsidR="007F0B7F" w:rsidRPr="00D90984">
        <w:rPr>
          <w:rFonts w:ascii="Arial" w:eastAsia="MS Mincho" w:hAnsi="Arial"/>
          <w:b/>
          <w:bCs/>
        </w:rPr>
        <w:t xml:space="preserve"> report</w:t>
      </w:r>
      <w:r w:rsidR="007F0B7F">
        <w:rPr>
          <w:rFonts w:ascii="Arial" w:eastAsia="MS Mincho" w:hAnsi="Arial"/>
          <w:b/>
          <w:bCs/>
        </w:rPr>
        <w:t>.</w:t>
      </w:r>
    </w:p>
    <w:p w14:paraId="4293DDD0" w14:textId="2D197EF8" w:rsidR="00394F5B" w:rsidRDefault="00BA32C5" w:rsidP="00D90984">
      <w:pPr>
        <w:jc w:val="both"/>
        <w:rPr>
          <w:rFonts w:ascii="Arial" w:eastAsia="MS Mincho" w:hAnsi="Arial"/>
        </w:rPr>
      </w:pPr>
      <w:r>
        <w:rPr>
          <w:rFonts w:ascii="Arial" w:eastAsia="MS Mincho" w:hAnsi="Arial"/>
        </w:rPr>
        <w:t xml:space="preserve">Similarly, while </w:t>
      </w:r>
      <w:r w:rsidR="008D5996">
        <w:rPr>
          <w:rFonts w:ascii="Arial" w:eastAsia="MS Mincho" w:hAnsi="Arial"/>
        </w:rPr>
        <w:t xml:space="preserve">L1-RSRP can serve as the baseline for </w:t>
      </w:r>
      <w:r w:rsidR="001B5646">
        <w:rPr>
          <w:rFonts w:ascii="Arial" w:eastAsia="MS Mincho" w:hAnsi="Arial"/>
        </w:rPr>
        <w:t xml:space="preserve">AI/ML input, further enhancements using UE assistance could be achieved. </w:t>
      </w:r>
      <w:r w:rsidR="00394F5B">
        <w:rPr>
          <w:rFonts w:ascii="Arial" w:hAnsi="Arial" w:cs="Arial"/>
        </w:rPr>
        <w:t xml:space="preserve">Additional assistance information can include beam </w:t>
      </w:r>
      <w:r w:rsidR="00093675">
        <w:rPr>
          <w:rFonts w:ascii="Arial" w:hAnsi="Arial" w:cs="Arial"/>
        </w:rPr>
        <w:t xml:space="preserve">ID, beam </w:t>
      </w:r>
      <w:r w:rsidR="00394F5B">
        <w:rPr>
          <w:rFonts w:ascii="Arial" w:hAnsi="Arial" w:cs="Arial"/>
        </w:rPr>
        <w:t>patterns, beam elevation, UE position, UE direction and orientation.</w:t>
      </w:r>
    </w:p>
    <w:p w14:paraId="5EFE29EF" w14:textId="32E0C79B" w:rsidR="00D90984" w:rsidRPr="00D90984" w:rsidRDefault="00D90984" w:rsidP="00D90984">
      <w:pPr>
        <w:jc w:val="both"/>
        <w:rPr>
          <w:rFonts w:ascii="Arial" w:eastAsia="MS Mincho" w:hAnsi="Arial"/>
          <w:b/>
          <w:bCs/>
          <w:lang w:val="en-US"/>
        </w:rPr>
      </w:pPr>
      <w:r>
        <w:rPr>
          <w:rFonts w:ascii="Arial" w:eastAsia="MS Mincho" w:hAnsi="Arial"/>
          <w:b/>
          <w:bCs/>
        </w:rPr>
        <w:t xml:space="preserve">Proposal 7: </w:t>
      </w:r>
      <w:r w:rsidRPr="00D90984">
        <w:rPr>
          <w:rFonts w:ascii="Arial" w:eastAsia="MS Mincho" w:hAnsi="Arial"/>
          <w:b/>
          <w:bCs/>
        </w:rPr>
        <w:t>Discussions and agreements</w:t>
      </w:r>
      <w:r w:rsidR="00394F5B">
        <w:rPr>
          <w:rFonts w:ascii="Arial" w:eastAsia="MS Mincho" w:hAnsi="Arial"/>
          <w:b/>
          <w:bCs/>
        </w:rPr>
        <w:t xml:space="preserve"> are</w:t>
      </w:r>
      <w:r w:rsidRPr="00D90984">
        <w:rPr>
          <w:rFonts w:ascii="Arial" w:eastAsia="MS Mincho" w:hAnsi="Arial"/>
          <w:b/>
          <w:bCs/>
        </w:rPr>
        <w:t xml:space="preserve"> needed </w:t>
      </w:r>
      <w:r w:rsidR="00394F5B">
        <w:rPr>
          <w:rFonts w:ascii="Arial" w:eastAsia="MS Mincho" w:hAnsi="Arial"/>
          <w:b/>
          <w:bCs/>
        </w:rPr>
        <w:t>to prioritize and down-scope</w:t>
      </w:r>
      <w:r w:rsidR="00093675">
        <w:rPr>
          <w:rFonts w:ascii="Arial" w:eastAsia="MS Mincho" w:hAnsi="Arial"/>
          <w:b/>
          <w:bCs/>
        </w:rPr>
        <w:t xml:space="preserve"> alternatives of</w:t>
      </w:r>
      <w:r w:rsidRPr="00D90984">
        <w:rPr>
          <w:rFonts w:ascii="Arial" w:eastAsia="MS Mincho" w:hAnsi="Arial"/>
          <w:b/>
          <w:bCs/>
        </w:rPr>
        <w:t xml:space="preserve"> UE </w:t>
      </w:r>
      <w:r w:rsidR="00394F5B">
        <w:rPr>
          <w:rFonts w:ascii="Arial" w:eastAsia="MS Mincho" w:hAnsi="Arial"/>
          <w:b/>
          <w:bCs/>
        </w:rPr>
        <w:t xml:space="preserve">assistance </w:t>
      </w:r>
      <w:r w:rsidRPr="00D90984">
        <w:rPr>
          <w:rFonts w:ascii="Arial" w:eastAsia="MS Mincho" w:hAnsi="Arial"/>
          <w:b/>
          <w:bCs/>
        </w:rPr>
        <w:t>information</w:t>
      </w:r>
      <w:r w:rsidR="00394F5B">
        <w:rPr>
          <w:rFonts w:ascii="Arial" w:eastAsia="MS Mincho" w:hAnsi="Arial"/>
          <w:b/>
          <w:bCs/>
        </w:rPr>
        <w:t>.</w:t>
      </w:r>
    </w:p>
    <w:p w14:paraId="01A5EE44" w14:textId="77777777" w:rsidR="00D90984" w:rsidRPr="00D90984" w:rsidRDefault="00D90984" w:rsidP="004A2EB4">
      <w:pPr>
        <w:jc w:val="both"/>
        <w:rPr>
          <w:rFonts w:ascii="Arial" w:eastAsia="MS Mincho" w:hAnsi="Arial"/>
          <w:b/>
          <w:bCs/>
          <w:lang w:val="en-US"/>
        </w:rPr>
      </w:pPr>
    </w:p>
    <w:p w14:paraId="7D79989A" w14:textId="4163470D" w:rsidR="005A531D" w:rsidRDefault="005A531D" w:rsidP="004A2EB4">
      <w:pPr>
        <w:jc w:val="both"/>
        <w:rPr>
          <w:rFonts w:ascii="Arial" w:eastAsia="MS Mincho" w:hAnsi="Arial"/>
          <w:b/>
          <w:bCs/>
        </w:rPr>
      </w:pPr>
      <w:r w:rsidRPr="008321E7">
        <w:rPr>
          <w:rFonts w:ascii="Arial" w:hAnsi="Arial" w:cs="Arial"/>
          <w:b/>
          <w:bCs/>
          <w:sz w:val="28"/>
        </w:rPr>
        <w:t>2.</w:t>
      </w:r>
      <w:r w:rsidR="00600518">
        <w:rPr>
          <w:rFonts w:ascii="Arial" w:hAnsi="Arial" w:cs="Arial"/>
          <w:b/>
          <w:bCs/>
          <w:sz w:val="28"/>
        </w:rPr>
        <w:t>4</w:t>
      </w:r>
      <w:r>
        <w:rPr>
          <w:rFonts w:ascii="Arial" w:hAnsi="Arial" w:cs="Arial"/>
          <w:b/>
          <w:bCs/>
          <w:sz w:val="28"/>
        </w:rPr>
        <w:t xml:space="preserve"> AI/ML for Beam Management in </w:t>
      </w:r>
      <w:r w:rsidR="00B366EB">
        <w:rPr>
          <w:rFonts w:ascii="Arial" w:hAnsi="Arial" w:cs="Arial"/>
          <w:b/>
          <w:bCs/>
          <w:sz w:val="28"/>
        </w:rPr>
        <w:t>Across FR1 and FR2</w:t>
      </w:r>
    </w:p>
    <w:p w14:paraId="5B2B6D28" w14:textId="6BD0FCD3" w:rsidR="00644692" w:rsidRDefault="00644692" w:rsidP="004A2EB4">
      <w:pPr>
        <w:jc w:val="both"/>
        <w:rPr>
          <w:rFonts w:ascii="Arial" w:eastAsia="MS Mincho" w:hAnsi="Arial"/>
          <w:b/>
          <w:bCs/>
        </w:rPr>
      </w:pPr>
      <w:r w:rsidRPr="00644692">
        <w:rPr>
          <w:rFonts w:ascii="Arial" w:eastAsia="MS Mincho" w:hAnsi="Arial"/>
        </w:rPr>
        <w:t xml:space="preserve">FR1 channels can generally be acquired with low training overhead compared to large training overhead associated with adjusting the BM vectors of the large mmWave arrays in FR2. </w:t>
      </w:r>
      <w:r>
        <w:rPr>
          <w:rFonts w:ascii="Arial" w:eastAsia="MS Mincho" w:hAnsi="Arial"/>
        </w:rPr>
        <w:t xml:space="preserve"> </w:t>
      </w:r>
      <w:r w:rsidRPr="00644692">
        <w:rPr>
          <w:rFonts w:ascii="Arial" w:eastAsia="MS Mincho" w:hAnsi="Arial"/>
        </w:rPr>
        <w:t>While the channel characteristics in FR1 and FR2 are different, strong angular and temporal correlations between the two are shown. Hence, it is beneficial to exploit the correlation for faster processing of BM in FR2.</w:t>
      </w:r>
      <w:r w:rsidR="00B366EB">
        <w:rPr>
          <w:rFonts w:ascii="Arial" w:eastAsia="MS Mincho" w:hAnsi="Arial"/>
        </w:rPr>
        <w:t xml:space="preserve"> This beam prediction across frequencies of FR1 and FR2 has already been identified in RAN1 109e as sub use case 3 [</w:t>
      </w:r>
      <w:r w:rsidR="0044506F">
        <w:rPr>
          <w:rFonts w:ascii="Arial" w:eastAsia="MS Mincho" w:hAnsi="Arial"/>
        </w:rPr>
        <w:t>2]</w:t>
      </w:r>
      <w:r w:rsidR="00B366EB">
        <w:rPr>
          <w:rFonts w:ascii="Arial" w:eastAsia="MS Mincho" w:hAnsi="Arial"/>
        </w:rPr>
        <w:t xml:space="preserve"> for further study. Hence, we believe RAN1 should start discussion on AI/ML based beam management top beams for a </w:t>
      </w:r>
      <w:r w:rsidR="00B366EB" w:rsidRPr="00B366EB">
        <w:rPr>
          <w:rFonts w:ascii="Arial" w:eastAsia="MS Mincho" w:hAnsi="Arial"/>
        </w:rPr>
        <w:t>for a frequency band in FR2 based on the measurement results of FR1</w:t>
      </w:r>
      <w:r w:rsidR="00B366EB">
        <w:rPr>
          <w:rFonts w:ascii="Arial" w:eastAsia="MS Mincho" w:hAnsi="Arial"/>
        </w:rPr>
        <w:t>.</w:t>
      </w:r>
    </w:p>
    <w:p w14:paraId="1599EC59" w14:textId="0324192C" w:rsidR="005A531D" w:rsidRDefault="005A531D" w:rsidP="004A2EB4">
      <w:pPr>
        <w:jc w:val="both"/>
        <w:rPr>
          <w:rFonts w:ascii="Arial" w:eastAsia="MS Mincho" w:hAnsi="Arial"/>
          <w:b/>
          <w:bCs/>
        </w:rPr>
      </w:pPr>
      <w:r>
        <w:rPr>
          <w:rFonts w:ascii="Arial" w:eastAsia="MS Mincho" w:hAnsi="Arial"/>
          <w:b/>
          <w:bCs/>
        </w:rPr>
        <w:t xml:space="preserve">Proposal </w:t>
      </w:r>
      <w:r w:rsidR="00D90984">
        <w:rPr>
          <w:rFonts w:ascii="Arial" w:eastAsia="MS Mincho" w:hAnsi="Arial"/>
          <w:b/>
          <w:bCs/>
        </w:rPr>
        <w:t>8</w:t>
      </w:r>
      <w:r>
        <w:rPr>
          <w:rFonts w:ascii="Arial" w:eastAsia="MS Mincho" w:hAnsi="Arial"/>
          <w:b/>
          <w:bCs/>
        </w:rPr>
        <w:t>: RAN1 will d</w:t>
      </w:r>
      <w:r w:rsidRPr="005A531D">
        <w:rPr>
          <w:rFonts w:ascii="Arial" w:eastAsia="MS Mincho" w:hAnsi="Arial"/>
          <w:b/>
          <w:bCs/>
        </w:rPr>
        <w:t>iscuss on prediction of top beams for a frequency band in FR2 based on the measurement results of FR1</w:t>
      </w:r>
      <w:r>
        <w:rPr>
          <w:rFonts w:ascii="Arial" w:eastAsia="MS Mincho" w:hAnsi="Arial"/>
          <w:b/>
          <w:bCs/>
        </w:rPr>
        <w:t>.</w:t>
      </w:r>
    </w:p>
    <w:p w14:paraId="1D89A14B" w14:textId="688A1F71" w:rsidR="006C2278" w:rsidRPr="008321E7" w:rsidRDefault="00910E31" w:rsidP="007B611E">
      <w:pPr>
        <w:pStyle w:val="Heading1"/>
        <w:rPr>
          <w:b/>
          <w:lang w:val="en-US" w:eastAsia="ko-KR"/>
        </w:rPr>
      </w:pPr>
      <w:r w:rsidRPr="008321E7">
        <w:rPr>
          <w:b/>
          <w:lang w:val="en-US" w:eastAsia="ko-KR"/>
        </w:rPr>
        <w:t>3</w:t>
      </w:r>
      <w:r w:rsidR="00A21903" w:rsidRPr="008321E7">
        <w:rPr>
          <w:b/>
          <w:lang w:val="en-US" w:eastAsia="ko-KR"/>
        </w:rPr>
        <w:t xml:space="preserve"> </w:t>
      </w:r>
      <w:r w:rsidR="007B611E" w:rsidRPr="008321E7">
        <w:rPr>
          <w:b/>
          <w:lang w:val="en-US" w:eastAsia="ko-KR"/>
        </w:rPr>
        <w:t>Conclusions</w:t>
      </w:r>
    </w:p>
    <w:p w14:paraId="1B1E5B6F" w14:textId="77777777" w:rsidR="00CF40C8" w:rsidRDefault="00CF40C8" w:rsidP="00CF40C8">
      <w:pPr>
        <w:rPr>
          <w:rFonts w:ascii="Arial" w:hAnsi="Arial" w:cs="Arial"/>
          <w:b/>
          <w:bCs/>
        </w:rPr>
      </w:pPr>
      <w:r w:rsidRPr="00FA4041">
        <w:rPr>
          <w:rFonts w:ascii="Arial" w:hAnsi="Arial" w:cs="Arial" w:hint="eastAsia"/>
          <w:b/>
          <w:bCs/>
        </w:rPr>
        <w:t>P</w:t>
      </w:r>
      <w:r w:rsidRPr="00FA4041">
        <w:rPr>
          <w:rFonts w:ascii="Arial" w:hAnsi="Arial" w:cs="Arial"/>
          <w:b/>
          <w:bCs/>
        </w:rPr>
        <w:t xml:space="preserve">roposal 1: </w:t>
      </w:r>
      <w:r w:rsidRPr="005A531D">
        <w:rPr>
          <w:rFonts w:ascii="Arial" w:hAnsi="Arial" w:cs="Arial"/>
          <w:b/>
          <w:bCs/>
        </w:rPr>
        <w:t>RAN1 should discuss and agree on the relationship between Set-A and Set-B</w:t>
      </w:r>
      <w:r>
        <w:rPr>
          <w:rFonts w:ascii="Arial" w:hAnsi="Arial" w:cs="Arial"/>
          <w:b/>
          <w:bCs/>
        </w:rPr>
        <w:t>.</w:t>
      </w:r>
    </w:p>
    <w:p w14:paraId="76A66B64" w14:textId="77777777" w:rsidR="00CF40C8" w:rsidRDefault="00CF40C8" w:rsidP="00CF40C8">
      <w:pPr>
        <w:pStyle w:val="ListParagraph"/>
        <w:numPr>
          <w:ilvl w:val="0"/>
          <w:numId w:val="28"/>
        </w:numPr>
        <w:rPr>
          <w:rFonts w:ascii="Arial" w:hAnsi="Arial" w:cs="Arial"/>
          <w:b/>
          <w:bCs/>
        </w:rPr>
      </w:pPr>
      <w:r>
        <w:rPr>
          <w:rFonts w:ascii="Arial" w:hAnsi="Arial" w:cs="Arial"/>
          <w:b/>
          <w:bCs/>
        </w:rPr>
        <w:t>Option-1: Set-B is a subset of Set-A.</w:t>
      </w:r>
    </w:p>
    <w:p w14:paraId="6972D2C3" w14:textId="77777777" w:rsidR="00CF40C8" w:rsidRDefault="00CF40C8" w:rsidP="00CF40C8">
      <w:pPr>
        <w:pStyle w:val="ListParagraph"/>
        <w:numPr>
          <w:ilvl w:val="0"/>
          <w:numId w:val="28"/>
        </w:numPr>
        <w:rPr>
          <w:rFonts w:ascii="Arial" w:hAnsi="Arial" w:cs="Arial"/>
          <w:b/>
          <w:bCs/>
        </w:rPr>
      </w:pPr>
      <w:r>
        <w:rPr>
          <w:rFonts w:ascii="Arial" w:hAnsi="Arial" w:cs="Arial"/>
          <w:b/>
          <w:bCs/>
        </w:rPr>
        <w:t>Option-2: Set-B is different type from Set-A.</w:t>
      </w:r>
    </w:p>
    <w:p w14:paraId="750C715B" w14:textId="773F86F0" w:rsidR="00CF40C8" w:rsidRDefault="00CF40C8" w:rsidP="00CF40C8">
      <w:pPr>
        <w:pStyle w:val="ListParagraph"/>
        <w:numPr>
          <w:ilvl w:val="0"/>
          <w:numId w:val="28"/>
        </w:numPr>
        <w:rPr>
          <w:rFonts w:ascii="Arial" w:hAnsi="Arial" w:cs="Arial"/>
          <w:b/>
          <w:bCs/>
        </w:rPr>
      </w:pPr>
      <w:r>
        <w:rPr>
          <w:rFonts w:ascii="Arial" w:hAnsi="Arial" w:cs="Arial"/>
          <w:b/>
          <w:bCs/>
        </w:rPr>
        <w:t>Both option-1 and option-2.</w:t>
      </w:r>
    </w:p>
    <w:p w14:paraId="5B28A5C3" w14:textId="77777777" w:rsidR="00093675" w:rsidRPr="005A531D" w:rsidRDefault="00093675" w:rsidP="00093675">
      <w:pPr>
        <w:pStyle w:val="ListParagraph"/>
        <w:ind w:left="1002"/>
        <w:rPr>
          <w:rFonts w:ascii="Arial" w:hAnsi="Arial" w:cs="Arial"/>
          <w:b/>
          <w:bCs/>
        </w:rPr>
      </w:pPr>
    </w:p>
    <w:p w14:paraId="4CB1F177" w14:textId="16CF955D" w:rsidR="00CF40C8" w:rsidRPr="005A531D" w:rsidRDefault="00CF40C8" w:rsidP="00CF40C8">
      <w:pPr>
        <w:jc w:val="both"/>
        <w:rPr>
          <w:rFonts w:ascii="Arial" w:hAnsi="Arial" w:cs="Arial"/>
          <w:b/>
          <w:bCs/>
        </w:rPr>
      </w:pPr>
      <w:r w:rsidRPr="00FA4041">
        <w:rPr>
          <w:rFonts w:ascii="Arial" w:hAnsi="Arial" w:cs="Arial" w:hint="eastAsia"/>
          <w:b/>
          <w:bCs/>
        </w:rPr>
        <w:t>P</w:t>
      </w:r>
      <w:r w:rsidRPr="00FA4041">
        <w:rPr>
          <w:rFonts w:ascii="Arial" w:hAnsi="Arial" w:cs="Arial"/>
          <w:b/>
          <w:bCs/>
        </w:rPr>
        <w:t xml:space="preserve">roposal </w:t>
      </w:r>
      <w:r>
        <w:rPr>
          <w:rFonts w:ascii="Arial" w:hAnsi="Arial" w:cs="Arial"/>
          <w:b/>
          <w:bCs/>
        </w:rPr>
        <w:t>2</w:t>
      </w:r>
      <w:r w:rsidRPr="00FA4041">
        <w:rPr>
          <w:rFonts w:ascii="Arial" w:hAnsi="Arial" w:cs="Arial"/>
          <w:b/>
          <w:bCs/>
        </w:rPr>
        <w:t xml:space="preserve">: </w:t>
      </w:r>
      <w:r w:rsidRPr="005A531D">
        <w:rPr>
          <w:rFonts w:ascii="Arial" w:hAnsi="Arial" w:cs="Arial"/>
          <w:b/>
          <w:bCs/>
        </w:rPr>
        <w:t>Discussions needed on how to determine Set B from Set-A</w:t>
      </w:r>
      <w:r>
        <w:rPr>
          <w:rFonts w:ascii="Arial" w:hAnsi="Arial" w:cs="Arial"/>
          <w:b/>
          <w:bCs/>
        </w:rPr>
        <w:t>.</w:t>
      </w:r>
    </w:p>
    <w:p w14:paraId="676DE03F" w14:textId="4939FC81" w:rsidR="00CF40C8" w:rsidRDefault="00CF40C8" w:rsidP="00CF40C8">
      <w:pPr>
        <w:jc w:val="both"/>
        <w:rPr>
          <w:rFonts w:ascii="Arial" w:hAnsi="Arial" w:cs="Arial"/>
          <w:b/>
          <w:bCs/>
        </w:rPr>
      </w:pPr>
      <w:r>
        <w:rPr>
          <w:rFonts w:ascii="Arial" w:hAnsi="Arial" w:cs="Arial"/>
          <w:b/>
          <w:bCs/>
        </w:rPr>
        <w:t xml:space="preserve">Proposal 3: </w:t>
      </w:r>
      <w:r w:rsidR="0000543C" w:rsidRPr="005A531D">
        <w:rPr>
          <w:rFonts w:ascii="Arial" w:hAnsi="Arial" w:cs="Arial"/>
          <w:b/>
          <w:bCs/>
        </w:rPr>
        <w:t xml:space="preserve">RAN1 </w:t>
      </w:r>
      <w:r w:rsidR="0000543C">
        <w:rPr>
          <w:rFonts w:ascii="Arial" w:hAnsi="Arial" w:cs="Arial"/>
          <w:b/>
          <w:bCs/>
        </w:rPr>
        <w:t>will</w:t>
      </w:r>
      <w:r w:rsidR="0000543C" w:rsidRPr="005A531D">
        <w:rPr>
          <w:rFonts w:ascii="Arial" w:hAnsi="Arial" w:cs="Arial"/>
          <w:b/>
          <w:bCs/>
        </w:rPr>
        <w:t xml:space="preserve"> discuss and agree on the </w:t>
      </w:r>
      <w:r w:rsidR="0000543C" w:rsidRPr="005F033A">
        <w:rPr>
          <w:rFonts w:ascii="Arial" w:hAnsi="Arial" w:cs="Arial"/>
          <w:b/>
          <w:bCs/>
        </w:rPr>
        <w:t>alternatives for AI/ML input</w:t>
      </w:r>
      <w:r w:rsidR="0000543C">
        <w:rPr>
          <w:rFonts w:ascii="Arial" w:hAnsi="Arial" w:cs="Arial"/>
          <w:b/>
          <w:bCs/>
        </w:rPr>
        <w:t xml:space="preserve"> for Spatial Domain Beam Prediction (BM-Case1)</w:t>
      </w:r>
      <w:r>
        <w:rPr>
          <w:rFonts w:ascii="Arial" w:hAnsi="Arial" w:cs="Arial"/>
          <w:b/>
          <w:bCs/>
        </w:rPr>
        <w:t>.</w:t>
      </w:r>
    </w:p>
    <w:p w14:paraId="3A02DA6D" w14:textId="0193EF93" w:rsidR="00CF40C8" w:rsidRDefault="00CF40C8" w:rsidP="00CF40C8">
      <w:pPr>
        <w:jc w:val="both"/>
        <w:rPr>
          <w:rFonts w:ascii="Arial" w:eastAsia="MS Mincho" w:hAnsi="Arial"/>
          <w:b/>
          <w:bCs/>
        </w:rPr>
      </w:pPr>
      <w:r>
        <w:rPr>
          <w:rFonts w:ascii="Arial" w:eastAsia="MS Mincho" w:hAnsi="Arial"/>
          <w:b/>
          <w:bCs/>
          <w:lang w:val="en-US"/>
        </w:rPr>
        <w:t>Proposal 4:</w:t>
      </w:r>
      <w:r>
        <w:rPr>
          <w:rFonts w:ascii="Arial" w:eastAsia="MS Mincho" w:hAnsi="Arial"/>
          <w:b/>
          <w:bCs/>
        </w:rPr>
        <w:t xml:space="preserve"> </w:t>
      </w:r>
      <w:r w:rsidRPr="005A531D">
        <w:rPr>
          <w:rFonts w:ascii="Arial" w:eastAsia="MS Mincho" w:hAnsi="Arial"/>
          <w:b/>
          <w:bCs/>
        </w:rPr>
        <w:t xml:space="preserve">Agreements </w:t>
      </w:r>
      <w:r>
        <w:rPr>
          <w:rFonts w:ascii="Arial" w:eastAsia="MS Mincho" w:hAnsi="Arial"/>
          <w:b/>
          <w:bCs/>
        </w:rPr>
        <w:t xml:space="preserve">are </w:t>
      </w:r>
      <w:r w:rsidRPr="005A531D">
        <w:rPr>
          <w:rFonts w:ascii="Arial" w:eastAsia="MS Mincho" w:hAnsi="Arial"/>
          <w:b/>
          <w:bCs/>
        </w:rPr>
        <w:t>needed on how to determine Set B from Set-A, if, and when the two sets are different</w:t>
      </w:r>
      <w:r>
        <w:rPr>
          <w:rFonts w:ascii="Arial" w:eastAsia="MS Mincho" w:hAnsi="Arial"/>
          <w:b/>
          <w:bCs/>
        </w:rPr>
        <w:t>.</w:t>
      </w:r>
    </w:p>
    <w:p w14:paraId="235A92E6" w14:textId="1BE42D71" w:rsidR="006136B5" w:rsidRDefault="006136B5" w:rsidP="00CF40C8">
      <w:pPr>
        <w:jc w:val="both"/>
        <w:rPr>
          <w:rFonts w:ascii="Arial" w:eastAsia="MS Mincho" w:hAnsi="Arial"/>
          <w:b/>
          <w:bCs/>
        </w:rPr>
      </w:pPr>
      <w:r>
        <w:rPr>
          <w:rFonts w:ascii="Arial" w:eastAsia="MS Mincho" w:hAnsi="Arial"/>
          <w:b/>
          <w:bCs/>
        </w:rPr>
        <w:t xml:space="preserve">Proposal 5: </w:t>
      </w:r>
      <w:r w:rsidR="00840240" w:rsidRPr="005A531D">
        <w:rPr>
          <w:rFonts w:ascii="Arial" w:hAnsi="Arial" w:cs="Arial"/>
          <w:b/>
          <w:bCs/>
        </w:rPr>
        <w:t xml:space="preserve">RAN1 </w:t>
      </w:r>
      <w:r w:rsidR="00840240">
        <w:rPr>
          <w:rFonts w:ascii="Arial" w:hAnsi="Arial" w:cs="Arial"/>
          <w:b/>
          <w:bCs/>
        </w:rPr>
        <w:t>will</w:t>
      </w:r>
      <w:r w:rsidR="00840240" w:rsidRPr="005A531D">
        <w:rPr>
          <w:rFonts w:ascii="Arial" w:hAnsi="Arial" w:cs="Arial"/>
          <w:b/>
          <w:bCs/>
        </w:rPr>
        <w:t xml:space="preserve"> discuss and agree on the </w:t>
      </w:r>
      <w:r w:rsidR="00840240" w:rsidRPr="005F033A">
        <w:rPr>
          <w:rFonts w:ascii="Arial" w:hAnsi="Arial" w:cs="Arial"/>
          <w:b/>
          <w:bCs/>
        </w:rPr>
        <w:t>alternatives for AI/ML input</w:t>
      </w:r>
      <w:r w:rsidR="00840240">
        <w:rPr>
          <w:rFonts w:ascii="Arial" w:hAnsi="Arial" w:cs="Arial"/>
          <w:b/>
          <w:bCs/>
        </w:rPr>
        <w:t xml:space="preserve"> for Temporal Domain Beam Prediction (BM-Case2).</w:t>
      </w:r>
    </w:p>
    <w:p w14:paraId="1042F252" w14:textId="2C3F00E4" w:rsidR="00D90984" w:rsidRPr="00D90984" w:rsidRDefault="00D90984" w:rsidP="00D90984">
      <w:pPr>
        <w:jc w:val="both"/>
        <w:rPr>
          <w:rFonts w:ascii="Arial" w:eastAsia="MS Mincho" w:hAnsi="Arial"/>
          <w:b/>
          <w:bCs/>
          <w:lang w:val="en-US"/>
        </w:rPr>
      </w:pPr>
      <w:r>
        <w:rPr>
          <w:rFonts w:ascii="Arial" w:eastAsia="MS Mincho" w:hAnsi="Arial"/>
          <w:b/>
          <w:bCs/>
          <w:lang w:val="en-US"/>
        </w:rPr>
        <w:t xml:space="preserve">Proposal 6: </w:t>
      </w:r>
      <w:r w:rsidRPr="00D90984">
        <w:rPr>
          <w:rFonts w:ascii="Arial" w:eastAsia="MS Mincho" w:hAnsi="Arial"/>
          <w:b/>
          <w:bCs/>
        </w:rPr>
        <w:t xml:space="preserve">RAN1 </w:t>
      </w:r>
      <w:r w:rsidR="008C2307">
        <w:rPr>
          <w:rFonts w:ascii="Arial" w:eastAsia="MS Mincho" w:hAnsi="Arial"/>
          <w:b/>
          <w:bCs/>
        </w:rPr>
        <w:t>will study on the</w:t>
      </w:r>
      <w:r w:rsidRPr="00D90984">
        <w:rPr>
          <w:rFonts w:ascii="Arial" w:eastAsia="MS Mincho" w:hAnsi="Arial"/>
          <w:b/>
          <w:bCs/>
        </w:rPr>
        <w:t xml:space="preserve"> details and advancement of UE’s beam-related </w:t>
      </w:r>
      <w:r w:rsidR="008F33F6">
        <w:rPr>
          <w:rFonts w:ascii="Arial" w:eastAsia="MS Mincho" w:hAnsi="Arial"/>
          <w:b/>
          <w:bCs/>
        </w:rPr>
        <w:t>L1-RSRP</w:t>
      </w:r>
      <w:r w:rsidRPr="00D90984">
        <w:rPr>
          <w:rFonts w:ascii="Arial" w:eastAsia="MS Mincho" w:hAnsi="Arial"/>
          <w:b/>
          <w:bCs/>
        </w:rPr>
        <w:t xml:space="preserve"> report</w:t>
      </w:r>
      <w:r>
        <w:rPr>
          <w:rFonts w:ascii="Arial" w:eastAsia="MS Mincho" w:hAnsi="Arial"/>
          <w:b/>
          <w:bCs/>
        </w:rPr>
        <w:t>.</w:t>
      </w:r>
    </w:p>
    <w:p w14:paraId="7356ECE2" w14:textId="3083C9C6" w:rsidR="00D90984" w:rsidRPr="00D90984" w:rsidRDefault="00D90984" w:rsidP="00D90984">
      <w:pPr>
        <w:jc w:val="both"/>
        <w:rPr>
          <w:rFonts w:ascii="Arial" w:eastAsia="MS Mincho" w:hAnsi="Arial"/>
          <w:b/>
          <w:bCs/>
          <w:lang w:val="en-US"/>
        </w:rPr>
      </w:pPr>
      <w:r>
        <w:rPr>
          <w:rFonts w:ascii="Arial" w:eastAsia="MS Mincho" w:hAnsi="Arial"/>
          <w:b/>
          <w:bCs/>
        </w:rPr>
        <w:t xml:space="preserve">Proposal 7: </w:t>
      </w:r>
      <w:r w:rsidR="002511DF" w:rsidRPr="00D90984">
        <w:rPr>
          <w:rFonts w:ascii="Arial" w:eastAsia="MS Mincho" w:hAnsi="Arial"/>
          <w:b/>
          <w:bCs/>
        </w:rPr>
        <w:t>Discussions and agreements</w:t>
      </w:r>
      <w:r w:rsidR="002511DF">
        <w:rPr>
          <w:rFonts w:ascii="Arial" w:eastAsia="MS Mincho" w:hAnsi="Arial"/>
          <w:b/>
          <w:bCs/>
        </w:rPr>
        <w:t xml:space="preserve"> are</w:t>
      </w:r>
      <w:r w:rsidR="002511DF" w:rsidRPr="00D90984">
        <w:rPr>
          <w:rFonts w:ascii="Arial" w:eastAsia="MS Mincho" w:hAnsi="Arial"/>
          <w:b/>
          <w:bCs/>
        </w:rPr>
        <w:t xml:space="preserve"> needed </w:t>
      </w:r>
      <w:r w:rsidR="002511DF">
        <w:rPr>
          <w:rFonts w:ascii="Arial" w:eastAsia="MS Mincho" w:hAnsi="Arial"/>
          <w:b/>
          <w:bCs/>
        </w:rPr>
        <w:t>to prioritize and down-scope</w:t>
      </w:r>
      <w:r w:rsidR="002511DF" w:rsidRPr="00D90984">
        <w:rPr>
          <w:rFonts w:ascii="Arial" w:eastAsia="MS Mincho" w:hAnsi="Arial"/>
          <w:b/>
          <w:bCs/>
        </w:rPr>
        <w:t xml:space="preserve"> UE </w:t>
      </w:r>
      <w:r w:rsidR="002511DF">
        <w:rPr>
          <w:rFonts w:ascii="Arial" w:eastAsia="MS Mincho" w:hAnsi="Arial"/>
          <w:b/>
          <w:bCs/>
        </w:rPr>
        <w:t xml:space="preserve">assistance </w:t>
      </w:r>
      <w:r w:rsidR="002511DF" w:rsidRPr="00D90984">
        <w:rPr>
          <w:rFonts w:ascii="Arial" w:eastAsia="MS Mincho" w:hAnsi="Arial"/>
          <w:b/>
          <w:bCs/>
        </w:rPr>
        <w:t>information</w:t>
      </w:r>
      <w:r w:rsidR="002511DF">
        <w:rPr>
          <w:rFonts w:ascii="Arial" w:eastAsia="MS Mincho" w:hAnsi="Arial"/>
          <w:b/>
          <w:bCs/>
        </w:rPr>
        <w:t>.</w:t>
      </w:r>
    </w:p>
    <w:p w14:paraId="22557301" w14:textId="3C2A5B24" w:rsidR="00CF40C8" w:rsidRPr="00CF40C8" w:rsidRDefault="00D90984" w:rsidP="00CF40C8">
      <w:pPr>
        <w:jc w:val="both"/>
        <w:rPr>
          <w:rFonts w:ascii="Arial" w:eastAsia="MS Mincho" w:hAnsi="Arial"/>
          <w:b/>
          <w:bCs/>
        </w:rPr>
      </w:pPr>
      <w:r>
        <w:rPr>
          <w:rFonts w:ascii="Arial" w:eastAsia="MS Mincho" w:hAnsi="Arial"/>
          <w:b/>
          <w:bCs/>
        </w:rPr>
        <w:t>P</w:t>
      </w:r>
      <w:r w:rsidR="00CF40C8">
        <w:rPr>
          <w:rFonts w:ascii="Arial" w:eastAsia="MS Mincho" w:hAnsi="Arial"/>
          <w:b/>
          <w:bCs/>
        </w:rPr>
        <w:t xml:space="preserve">roposal </w:t>
      </w:r>
      <w:r>
        <w:rPr>
          <w:rFonts w:ascii="Arial" w:eastAsia="MS Mincho" w:hAnsi="Arial"/>
          <w:b/>
          <w:bCs/>
        </w:rPr>
        <w:t>8</w:t>
      </w:r>
      <w:r w:rsidR="00CF40C8">
        <w:rPr>
          <w:rFonts w:ascii="Arial" w:eastAsia="MS Mincho" w:hAnsi="Arial"/>
          <w:b/>
          <w:bCs/>
        </w:rPr>
        <w:t>: RAN1 will d</w:t>
      </w:r>
      <w:r w:rsidR="00CF40C8" w:rsidRPr="005A531D">
        <w:rPr>
          <w:rFonts w:ascii="Arial" w:eastAsia="MS Mincho" w:hAnsi="Arial"/>
          <w:b/>
          <w:bCs/>
        </w:rPr>
        <w:t>iscuss on prediction of top DL beams for a frequency band in FR2 based on the measurement results of FR1</w:t>
      </w:r>
      <w:r w:rsidR="00CF40C8">
        <w:rPr>
          <w:rFonts w:ascii="Arial" w:eastAsia="MS Mincho" w:hAnsi="Arial"/>
          <w:b/>
          <w:bCs/>
        </w:rPr>
        <w:t>.</w:t>
      </w:r>
    </w:p>
    <w:p w14:paraId="54159F23" w14:textId="14611DD1" w:rsidR="00EF622C" w:rsidRDefault="00910E31" w:rsidP="00F54927">
      <w:pPr>
        <w:pStyle w:val="Heading1"/>
        <w:pBdr>
          <w:top w:val="single" w:sz="12" w:space="0" w:color="auto"/>
        </w:pBdr>
        <w:rPr>
          <w:lang w:val="en-US" w:eastAsia="ko-KR"/>
        </w:rPr>
      </w:pPr>
      <w:r>
        <w:rPr>
          <w:lang w:eastAsia="ko-KR"/>
        </w:rPr>
        <w:lastRenderedPageBreak/>
        <w:t>4</w:t>
      </w:r>
      <w:r w:rsidR="00EF622C">
        <w:rPr>
          <w:lang w:val="en-US" w:eastAsia="ko-KR"/>
        </w:rPr>
        <w:t xml:space="preserve"> References</w:t>
      </w:r>
    </w:p>
    <w:p w14:paraId="43FCF4E4" w14:textId="0219B1D5" w:rsidR="00751AC2" w:rsidRDefault="00751AC2" w:rsidP="00751AC2">
      <w:pPr>
        <w:pStyle w:val="ListParagraph"/>
        <w:numPr>
          <w:ilvl w:val="0"/>
          <w:numId w:val="2"/>
        </w:numPr>
        <w:rPr>
          <w:rFonts w:ascii="Arial" w:hAnsi="Arial" w:cs="Arial"/>
          <w:sz w:val="20"/>
          <w:szCs w:val="20"/>
          <w:lang w:val="en-US"/>
        </w:rPr>
      </w:pPr>
      <w:bookmarkStart w:id="5" w:name="_Ref7643634"/>
      <w:bookmarkStart w:id="6" w:name="_Ref7104523"/>
      <w:bookmarkStart w:id="7" w:name="_Ref4159051"/>
      <w:bookmarkStart w:id="8" w:name="_Ref7643592"/>
      <w:r w:rsidRPr="00751AC2">
        <w:rPr>
          <w:rFonts w:ascii="Arial" w:hAnsi="Arial" w:cs="Arial"/>
          <w:sz w:val="20"/>
          <w:szCs w:val="20"/>
          <w:lang w:val="en-US"/>
        </w:rPr>
        <w:t>RP-213599, “New SI: Study on Artificial Intelligence (AI)/Machine Learning (ML) for NR Air Interface”, RAN#94e, Electronic Meeting, Dec. 6 - 17, 2021.</w:t>
      </w:r>
    </w:p>
    <w:p w14:paraId="2EC7D8D3" w14:textId="77777777" w:rsidR="00751AC2" w:rsidRPr="00751AC2" w:rsidRDefault="00751AC2" w:rsidP="00751AC2">
      <w:pPr>
        <w:pStyle w:val="ListParagraph"/>
        <w:ind w:left="360"/>
        <w:rPr>
          <w:rFonts w:ascii="Arial" w:hAnsi="Arial" w:cs="Arial"/>
          <w:sz w:val="20"/>
          <w:szCs w:val="20"/>
          <w:lang w:val="en-US"/>
        </w:rPr>
      </w:pPr>
    </w:p>
    <w:p w14:paraId="275BA6C6" w14:textId="77777777" w:rsidR="00751AC2" w:rsidRDefault="00751AC2" w:rsidP="00751AC2">
      <w:pPr>
        <w:pStyle w:val="ListParagraph"/>
        <w:numPr>
          <w:ilvl w:val="0"/>
          <w:numId w:val="2"/>
        </w:numPr>
        <w:spacing w:after="180"/>
        <w:rPr>
          <w:rFonts w:ascii="Arial" w:hAnsi="Arial" w:cs="Arial"/>
          <w:sz w:val="20"/>
          <w:szCs w:val="20"/>
          <w:lang w:val="en-US"/>
        </w:rPr>
      </w:pPr>
      <w:r w:rsidRPr="001F504C">
        <w:rPr>
          <w:rFonts w:ascii="Arial" w:hAnsi="Arial" w:cs="Arial"/>
          <w:sz w:val="20"/>
          <w:szCs w:val="20"/>
          <w:lang w:val="en-US"/>
        </w:rPr>
        <w:t>Report of 3GPP TSG RAN WG1 #109-e v0.3.0.</w:t>
      </w:r>
    </w:p>
    <w:p w14:paraId="0E5F3E65" w14:textId="77777777" w:rsidR="00751AC2" w:rsidRPr="001F504C" w:rsidRDefault="00751AC2" w:rsidP="00742612">
      <w:pPr>
        <w:pStyle w:val="ListParagraph"/>
        <w:numPr>
          <w:ilvl w:val="0"/>
          <w:numId w:val="2"/>
        </w:numPr>
        <w:spacing w:after="180"/>
        <w:rPr>
          <w:rFonts w:ascii="Arial" w:hAnsi="Arial" w:cs="Arial"/>
          <w:sz w:val="20"/>
          <w:szCs w:val="20"/>
          <w:lang w:val="en-US"/>
        </w:rPr>
      </w:pPr>
    </w:p>
    <w:bookmarkEnd w:id="5"/>
    <w:bookmarkEnd w:id="6"/>
    <w:bookmarkEnd w:id="7"/>
    <w:bookmarkEnd w:id="8"/>
    <w:p w14:paraId="4D393DDF" w14:textId="5DA1E3A0" w:rsidR="003D3512" w:rsidRDefault="003D3512" w:rsidP="00CF3106">
      <w:pPr>
        <w:pStyle w:val="Heading1"/>
        <w:pBdr>
          <w:top w:val="single" w:sz="12" w:space="0" w:color="auto"/>
        </w:pBdr>
        <w:rPr>
          <w:lang w:val="en-US" w:eastAsia="ko-KR"/>
        </w:rPr>
      </w:pPr>
    </w:p>
    <w:p w14:paraId="2F1BC7F4" w14:textId="77777777" w:rsidR="00CF3106" w:rsidRPr="00CF3106" w:rsidRDefault="00CF3106" w:rsidP="00CF3106">
      <w:pPr>
        <w:rPr>
          <w:lang w:val="en-US" w:eastAsia="ko-KR"/>
        </w:rPr>
      </w:pPr>
    </w:p>
    <w:sectPr w:rsidR="00CF3106" w:rsidRPr="00CF3106"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849F7" w14:textId="77777777" w:rsidR="00705FF0" w:rsidRDefault="00705FF0">
      <w:r>
        <w:separator/>
      </w:r>
    </w:p>
  </w:endnote>
  <w:endnote w:type="continuationSeparator" w:id="0">
    <w:p w14:paraId="7CAEAE13" w14:textId="77777777" w:rsidR="00705FF0" w:rsidRDefault="00705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e 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BA2148" w14:textId="77777777" w:rsidR="00705FF0" w:rsidRDefault="00705FF0">
      <w:r>
        <w:separator/>
      </w:r>
    </w:p>
  </w:footnote>
  <w:footnote w:type="continuationSeparator" w:id="0">
    <w:p w14:paraId="28CA1BD7" w14:textId="77777777" w:rsidR="00705FF0" w:rsidRDefault="00705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295170"/>
    <w:multiLevelType w:val="hybridMultilevel"/>
    <w:tmpl w:val="EA8A4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1C6664"/>
    <w:multiLevelType w:val="hybridMultilevel"/>
    <w:tmpl w:val="D38C2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7224DE"/>
    <w:multiLevelType w:val="hybridMultilevel"/>
    <w:tmpl w:val="183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D3B70"/>
    <w:multiLevelType w:val="hybridMultilevel"/>
    <w:tmpl w:val="0302BC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CEE0838"/>
    <w:multiLevelType w:val="hybridMultilevel"/>
    <w:tmpl w:val="8156369C"/>
    <w:lvl w:ilvl="0" w:tplc="0F104AB4">
      <w:start w:val="1"/>
      <w:numFmt w:val="bullet"/>
      <w:lvlText w:val="•"/>
      <w:lvlJc w:val="left"/>
      <w:pPr>
        <w:tabs>
          <w:tab w:val="num" w:pos="360"/>
        </w:tabs>
        <w:ind w:left="360" w:hanging="360"/>
      </w:pPr>
      <w:rPr>
        <w:rFonts w:ascii="Arial" w:hAnsi="Arial" w:hint="default"/>
      </w:rPr>
    </w:lvl>
    <w:lvl w:ilvl="1" w:tplc="55EA80D4" w:tentative="1">
      <w:start w:val="1"/>
      <w:numFmt w:val="bullet"/>
      <w:lvlText w:val="•"/>
      <w:lvlJc w:val="left"/>
      <w:pPr>
        <w:tabs>
          <w:tab w:val="num" w:pos="1080"/>
        </w:tabs>
        <w:ind w:left="1080" w:hanging="360"/>
      </w:pPr>
      <w:rPr>
        <w:rFonts w:ascii="Arial" w:hAnsi="Arial" w:hint="default"/>
      </w:rPr>
    </w:lvl>
    <w:lvl w:ilvl="2" w:tplc="A9269D6A" w:tentative="1">
      <w:start w:val="1"/>
      <w:numFmt w:val="bullet"/>
      <w:lvlText w:val="•"/>
      <w:lvlJc w:val="left"/>
      <w:pPr>
        <w:tabs>
          <w:tab w:val="num" w:pos="1800"/>
        </w:tabs>
        <w:ind w:left="1800" w:hanging="360"/>
      </w:pPr>
      <w:rPr>
        <w:rFonts w:ascii="Arial" w:hAnsi="Arial" w:hint="default"/>
      </w:rPr>
    </w:lvl>
    <w:lvl w:ilvl="3" w:tplc="80884ECC" w:tentative="1">
      <w:start w:val="1"/>
      <w:numFmt w:val="bullet"/>
      <w:lvlText w:val="•"/>
      <w:lvlJc w:val="left"/>
      <w:pPr>
        <w:tabs>
          <w:tab w:val="num" w:pos="2520"/>
        </w:tabs>
        <w:ind w:left="2520" w:hanging="360"/>
      </w:pPr>
      <w:rPr>
        <w:rFonts w:ascii="Arial" w:hAnsi="Arial" w:hint="default"/>
      </w:rPr>
    </w:lvl>
    <w:lvl w:ilvl="4" w:tplc="8018952A" w:tentative="1">
      <w:start w:val="1"/>
      <w:numFmt w:val="bullet"/>
      <w:lvlText w:val="•"/>
      <w:lvlJc w:val="left"/>
      <w:pPr>
        <w:tabs>
          <w:tab w:val="num" w:pos="3240"/>
        </w:tabs>
        <w:ind w:left="3240" w:hanging="360"/>
      </w:pPr>
      <w:rPr>
        <w:rFonts w:ascii="Arial" w:hAnsi="Arial" w:hint="default"/>
      </w:rPr>
    </w:lvl>
    <w:lvl w:ilvl="5" w:tplc="1820CB20" w:tentative="1">
      <w:start w:val="1"/>
      <w:numFmt w:val="bullet"/>
      <w:lvlText w:val="•"/>
      <w:lvlJc w:val="left"/>
      <w:pPr>
        <w:tabs>
          <w:tab w:val="num" w:pos="3960"/>
        </w:tabs>
        <w:ind w:left="3960" w:hanging="360"/>
      </w:pPr>
      <w:rPr>
        <w:rFonts w:ascii="Arial" w:hAnsi="Arial" w:hint="default"/>
      </w:rPr>
    </w:lvl>
    <w:lvl w:ilvl="6" w:tplc="FF7A83F8" w:tentative="1">
      <w:start w:val="1"/>
      <w:numFmt w:val="bullet"/>
      <w:lvlText w:val="•"/>
      <w:lvlJc w:val="left"/>
      <w:pPr>
        <w:tabs>
          <w:tab w:val="num" w:pos="4680"/>
        </w:tabs>
        <w:ind w:left="4680" w:hanging="360"/>
      </w:pPr>
      <w:rPr>
        <w:rFonts w:ascii="Arial" w:hAnsi="Arial" w:hint="default"/>
      </w:rPr>
    </w:lvl>
    <w:lvl w:ilvl="7" w:tplc="5360E340" w:tentative="1">
      <w:start w:val="1"/>
      <w:numFmt w:val="bullet"/>
      <w:lvlText w:val="•"/>
      <w:lvlJc w:val="left"/>
      <w:pPr>
        <w:tabs>
          <w:tab w:val="num" w:pos="5400"/>
        </w:tabs>
        <w:ind w:left="5400" w:hanging="360"/>
      </w:pPr>
      <w:rPr>
        <w:rFonts w:ascii="Arial" w:hAnsi="Arial" w:hint="default"/>
      </w:rPr>
    </w:lvl>
    <w:lvl w:ilvl="8" w:tplc="A81E39A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6D40B0"/>
    <w:multiLevelType w:val="hybridMultilevel"/>
    <w:tmpl w:val="E102C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E1ED2"/>
    <w:multiLevelType w:val="hybridMultilevel"/>
    <w:tmpl w:val="BC801504"/>
    <w:lvl w:ilvl="0" w:tplc="CAB40364">
      <w:start w:val="1"/>
      <w:numFmt w:val="bullet"/>
      <w:lvlText w:val="‐"/>
      <w:lvlJc w:val="left"/>
      <w:pPr>
        <w:ind w:left="644" w:hanging="360"/>
      </w:pPr>
      <w:rPr>
        <w:rFonts w:ascii="Cambria Math" w:hAnsi="Cambria Math"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E32952A"/>
    <w:multiLevelType w:val="singleLevel"/>
    <w:tmpl w:val="3E32952A"/>
    <w:lvl w:ilvl="0">
      <w:start w:val="1"/>
      <w:numFmt w:val="bullet"/>
      <w:lvlText w:val=""/>
      <w:lvlJc w:val="left"/>
      <w:pPr>
        <w:ind w:left="420" w:hanging="420"/>
      </w:pPr>
      <w:rPr>
        <w:rFonts w:ascii="Wingdings" w:hAnsi="Wingdings" w:hint="default"/>
      </w:rPr>
    </w:lvl>
  </w:abstractNum>
  <w:abstractNum w:abstractNumId="18" w15:restartNumberingAfterBreak="0">
    <w:nsid w:val="3E7B36F6"/>
    <w:multiLevelType w:val="hybridMultilevel"/>
    <w:tmpl w:val="59ACB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C252D1"/>
    <w:multiLevelType w:val="hybridMultilevel"/>
    <w:tmpl w:val="C9D69F30"/>
    <w:lvl w:ilvl="0" w:tplc="6096D61E">
      <w:start w:val="1"/>
      <w:numFmt w:val="bullet"/>
      <w:lvlText w:val="–"/>
      <w:lvlJc w:val="left"/>
      <w:pPr>
        <w:tabs>
          <w:tab w:val="num" w:pos="720"/>
        </w:tabs>
        <w:ind w:left="720" w:hanging="360"/>
      </w:pPr>
      <w:rPr>
        <w:rFonts w:ascii="Calibri Light" w:hAnsi="Calibri Light" w:hint="default"/>
      </w:rPr>
    </w:lvl>
    <w:lvl w:ilvl="1" w:tplc="F858DC7E">
      <w:start w:val="1"/>
      <w:numFmt w:val="bullet"/>
      <w:lvlText w:val="–"/>
      <w:lvlJc w:val="left"/>
      <w:pPr>
        <w:tabs>
          <w:tab w:val="num" w:pos="1440"/>
        </w:tabs>
        <w:ind w:left="1440" w:hanging="360"/>
      </w:pPr>
      <w:rPr>
        <w:rFonts w:ascii="Calibri Light" w:hAnsi="Calibri Light" w:hint="default"/>
      </w:rPr>
    </w:lvl>
    <w:lvl w:ilvl="2" w:tplc="5666DA18" w:tentative="1">
      <w:start w:val="1"/>
      <w:numFmt w:val="bullet"/>
      <w:lvlText w:val="–"/>
      <w:lvlJc w:val="left"/>
      <w:pPr>
        <w:tabs>
          <w:tab w:val="num" w:pos="2160"/>
        </w:tabs>
        <w:ind w:left="2160" w:hanging="360"/>
      </w:pPr>
      <w:rPr>
        <w:rFonts w:ascii="Calibri Light" w:hAnsi="Calibri Light" w:hint="default"/>
      </w:rPr>
    </w:lvl>
    <w:lvl w:ilvl="3" w:tplc="88E09FE6" w:tentative="1">
      <w:start w:val="1"/>
      <w:numFmt w:val="bullet"/>
      <w:lvlText w:val="–"/>
      <w:lvlJc w:val="left"/>
      <w:pPr>
        <w:tabs>
          <w:tab w:val="num" w:pos="2880"/>
        </w:tabs>
        <w:ind w:left="2880" w:hanging="360"/>
      </w:pPr>
      <w:rPr>
        <w:rFonts w:ascii="Calibri Light" w:hAnsi="Calibri Light" w:hint="default"/>
      </w:rPr>
    </w:lvl>
    <w:lvl w:ilvl="4" w:tplc="E3CCAE72" w:tentative="1">
      <w:start w:val="1"/>
      <w:numFmt w:val="bullet"/>
      <w:lvlText w:val="–"/>
      <w:lvlJc w:val="left"/>
      <w:pPr>
        <w:tabs>
          <w:tab w:val="num" w:pos="3600"/>
        </w:tabs>
        <w:ind w:left="3600" w:hanging="360"/>
      </w:pPr>
      <w:rPr>
        <w:rFonts w:ascii="Calibri Light" w:hAnsi="Calibri Light" w:hint="default"/>
      </w:rPr>
    </w:lvl>
    <w:lvl w:ilvl="5" w:tplc="F5DA5744" w:tentative="1">
      <w:start w:val="1"/>
      <w:numFmt w:val="bullet"/>
      <w:lvlText w:val="–"/>
      <w:lvlJc w:val="left"/>
      <w:pPr>
        <w:tabs>
          <w:tab w:val="num" w:pos="4320"/>
        </w:tabs>
        <w:ind w:left="4320" w:hanging="360"/>
      </w:pPr>
      <w:rPr>
        <w:rFonts w:ascii="Calibri Light" w:hAnsi="Calibri Light" w:hint="default"/>
      </w:rPr>
    </w:lvl>
    <w:lvl w:ilvl="6" w:tplc="498E3DE6" w:tentative="1">
      <w:start w:val="1"/>
      <w:numFmt w:val="bullet"/>
      <w:lvlText w:val="–"/>
      <w:lvlJc w:val="left"/>
      <w:pPr>
        <w:tabs>
          <w:tab w:val="num" w:pos="5040"/>
        </w:tabs>
        <w:ind w:left="5040" w:hanging="360"/>
      </w:pPr>
      <w:rPr>
        <w:rFonts w:ascii="Calibri Light" w:hAnsi="Calibri Light" w:hint="default"/>
      </w:rPr>
    </w:lvl>
    <w:lvl w:ilvl="7" w:tplc="35C6387C" w:tentative="1">
      <w:start w:val="1"/>
      <w:numFmt w:val="bullet"/>
      <w:lvlText w:val="–"/>
      <w:lvlJc w:val="left"/>
      <w:pPr>
        <w:tabs>
          <w:tab w:val="num" w:pos="5760"/>
        </w:tabs>
        <w:ind w:left="5760" w:hanging="360"/>
      </w:pPr>
      <w:rPr>
        <w:rFonts w:ascii="Calibri Light" w:hAnsi="Calibri Light" w:hint="default"/>
      </w:rPr>
    </w:lvl>
    <w:lvl w:ilvl="8" w:tplc="40DA8026" w:tentative="1">
      <w:start w:val="1"/>
      <w:numFmt w:val="bullet"/>
      <w:lvlText w:val="–"/>
      <w:lvlJc w:val="left"/>
      <w:pPr>
        <w:tabs>
          <w:tab w:val="num" w:pos="6480"/>
        </w:tabs>
        <w:ind w:left="6480" w:hanging="360"/>
      </w:pPr>
      <w:rPr>
        <w:rFonts w:ascii="Calibri Light" w:hAnsi="Calibri Light" w:hint="default"/>
      </w:rPr>
    </w:lvl>
  </w:abstractNum>
  <w:abstractNum w:abstractNumId="20" w15:restartNumberingAfterBreak="0">
    <w:nsid w:val="41052B96"/>
    <w:multiLevelType w:val="hybridMultilevel"/>
    <w:tmpl w:val="B644CAE2"/>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1" w15:restartNumberingAfterBreak="0">
    <w:nsid w:val="428F32AB"/>
    <w:multiLevelType w:val="hybridMultilevel"/>
    <w:tmpl w:val="ED56929A"/>
    <w:lvl w:ilvl="0" w:tplc="0409000F">
      <w:start w:val="1"/>
      <w:numFmt w:val="decimal"/>
      <w:lvlText w:val="%1."/>
      <w:lvlJc w:val="left"/>
      <w:pPr>
        <w:ind w:left="1002" w:hanging="360"/>
      </w:pPr>
      <w:rPr>
        <w:rFonts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2" w15:restartNumberingAfterBreak="0">
    <w:nsid w:val="43E84FC8"/>
    <w:multiLevelType w:val="hybridMultilevel"/>
    <w:tmpl w:val="C680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5434B"/>
    <w:multiLevelType w:val="hybridMultilevel"/>
    <w:tmpl w:val="A010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CE1CF1"/>
    <w:multiLevelType w:val="hybridMultilevel"/>
    <w:tmpl w:val="FC18BD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999180A"/>
    <w:multiLevelType w:val="hybridMultilevel"/>
    <w:tmpl w:val="C8D8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C95A18"/>
    <w:multiLevelType w:val="hybridMultilevel"/>
    <w:tmpl w:val="484861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961EE4"/>
    <w:multiLevelType w:val="hybridMultilevel"/>
    <w:tmpl w:val="76262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224B3"/>
    <w:multiLevelType w:val="hybridMultilevel"/>
    <w:tmpl w:val="5C38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A24F83"/>
    <w:multiLevelType w:val="hybridMultilevel"/>
    <w:tmpl w:val="81B69A4E"/>
    <w:lvl w:ilvl="0" w:tplc="42D43BD4">
      <w:numFmt w:val="bullet"/>
      <w:suff w:val="space"/>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090AA3"/>
    <w:multiLevelType w:val="hybridMultilevel"/>
    <w:tmpl w:val="91CEF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47789"/>
    <w:multiLevelType w:val="hybridMultilevel"/>
    <w:tmpl w:val="9A9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CB6FE1"/>
    <w:multiLevelType w:val="hybridMultilevel"/>
    <w:tmpl w:val="9502E7DC"/>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39" w15:restartNumberingAfterBreak="0">
    <w:nsid w:val="7D8065B8"/>
    <w:multiLevelType w:val="hybridMultilevel"/>
    <w:tmpl w:val="069CD13A"/>
    <w:lvl w:ilvl="0" w:tplc="04090011">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0"/>
  </w:num>
  <w:num w:numId="3">
    <w:abstractNumId w:val="16"/>
  </w:num>
  <w:num w:numId="4">
    <w:abstractNumId w:val="25"/>
  </w:num>
  <w:num w:numId="5">
    <w:abstractNumId w:val="3"/>
  </w:num>
  <w:num w:numId="6">
    <w:abstractNumId w:val="2"/>
  </w:num>
  <w:num w:numId="7">
    <w:abstractNumId w:val="14"/>
  </w:num>
  <w:num w:numId="8">
    <w:abstractNumId w:val="32"/>
  </w:num>
  <w:num w:numId="9">
    <w:abstractNumId w:val="6"/>
  </w:num>
  <w:num w:numId="10">
    <w:abstractNumId w:val="36"/>
  </w:num>
  <w:num w:numId="11">
    <w:abstractNumId w:val="37"/>
  </w:num>
  <w:num w:numId="12">
    <w:abstractNumId w:val="13"/>
  </w:num>
  <w:num w:numId="13">
    <w:abstractNumId w:val="30"/>
  </w:num>
  <w:num w:numId="14">
    <w:abstractNumId w:val="26"/>
  </w:num>
  <w:num w:numId="15">
    <w:abstractNumId w:val="8"/>
  </w:num>
  <w:num w:numId="16">
    <w:abstractNumId w:val="15"/>
  </w:num>
  <w:num w:numId="17">
    <w:abstractNumId w:val="17"/>
  </w:num>
  <w:num w:numId="18">
    <w:abstractNumId w:val="28"/>
  </w:num>
  <w:num w:numId="19">
    <w:abstractNumId w:val="39"/>
  </w:num>
  <w:num w:numId="20">
    <w:abstractNumId w:val="29"/>
  </w:num>
  <w:num w:numId="21">
    <w:abstractNumId w:val="33"/>
  </w:num>
  <w:num w:numId="22">
    <w:abstractNumId w:val="5"/>
  </w:num>
  <w:num w:numId="23">
    <w:abstractNumId w:val="34"/>
  </w:num>
  <w:num w:numId="24">
    <w:abstractNumId w:val="11"/>
  </w:num>
  <w:num w:numId="25">
    <w:abstractNumId w:val="12"/>
  </w:num>
  <w:num w:numId="26">
    <w:abstractNumId w:val="20"/>
  </w:num>
  <w:num w:numId="27">
    <w:abstractNumId w:val="21"/>
  </w:num>
  <w:num w:numId="28">
    <w:abstractNumId w:val="38"/>
  </w:num>
  <w:num w:numId="29">
    <w:abstractNumId w:val="4"/>
  </w:num>
  <w:num w:numId="30">
    <w:abstractNumId w:val="24"/>
  </w:num>
  <w:num w:numId="31">
    <w:abstractNumId w:val="23"/>
  </w:num>
  <w:num w:numId="32">
    <w:abstractNumId w:val="10"/>
  </w:num>
  <w:num w:numId="33">
    <w:abstractNumId w:val="1"/>
  </w:num>
  <w:num w:numId="34">
    <w:abstractNumId w:val="22"/>
  </w:num>
  <w:num w:numId="35">
    <w:abstractNumId w:val="18"/>
  </w:num>
  <w:num w:numId="36">
    <w:abstractNumId w:val="19"/>
  </w:num>
  <w:num w:numId="37">
    <w:abstractNumId w:val="31"/>
  </w:num>
  <w:num w:numId="38">
    <w:abstractNumId w:val="27"/>
  </w:num>
  <w:num w:numId="39">
    <w:abstractNumId w:val="35"/>
  </w:num>
  <w:num w:numId="4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216"/>
    <w:rsid w:val="0000144E"/>
    <w:rsid w:val="00001684"/>
    <w:rsid w:val="000028E2"/>
    <w:rsid w:val="00002DF5"/>
    <w:rsid w:val="00003B68"/>
    <w:rsid w:val="0000505D"/>
    <w:rsid w:val="0000543C"/>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35D6"/>
    <w:rsid w:val="0002517E"/>
    <w:rsid w:val="000251C0"/>
    <w:rsid w:val="00025537"/>
    <w:rsid w:val="00025828"/>
    <w:rsid w:val="0002613E"/>
    <w:rsid w:val="00026624"/>
    <w:rsid w:val="00026E59"/>
    <w:rsid w:val="00027973"/>
    <w:rsid w:val="000279D2"/>
    <w:rsid w:val="00030688"/>
    <w:rsid w:val="00030841"/>
    <w:rsid w:val="00031423"/>
    <w:rsid w:val="00031C79"/>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6193"/>
    <w:rsid w:val="000466DA"/>
    <w:rsid w:val="0004696C"/>
    <w:rsid w:val="00046B2C"/>
    <w:rsid w:val="00047C15"/>
    <w:rsid w:val="00047D19"/>
    <w:rsid w:val="00050A6D"/>
    <w:rsid w:val="00051913"/>
    <w:rsid w:val="000523A6"/>
    <w:rsid w:val="0005466B"/>
    <w:rsid w:val="00056789"/>
    <w:rsid w:val="0005765C"/>
    <w:rsid w:val="00057E1E"/>
    <w:rsid w:val="000616F5"/>
    <w:rsid w:val="000617F2"/>
    <w:rsid w:val="0006197D"/>
    <w:rsid w:val="00062934"/>
    <w:rsid w:val="000637FC"/>
    <w:rsid w:val="00064174"/>
    <w:rsid w:val="0006560D"/>
    <w:rsid w:val="00066551"/>
    <w:rsid w:val="00067CC1"/>
    <w:rsid w:val="00067CEA"/>
    <w:rsid w:val="00070D11"/>
    <w:rsid w:val="00070EBE"/>
    <w:rsid w:val="0007133A"/>
    <w:rsid w:val="00071E0C"/>
    <w:rsid w:val="00071F50"/>
    <w:rsid w:val="00072489"/>
    <w:rsid w:val="00073AD6"/>
    <w:rsid w:val="00075128"/>
    <w:rsid w:val="000758A5"/>
    <w:rsid w:val="00075F67"/>
    <w:rsid w:val="00077746"/>
    <w:rsid w:val="0008019C"/>
    <w:rsid w:val="00080B67"/>
    <w:rsid w:val="000829B3"/>
    <w:rsid w:val="00082D1A"/>
    <w:rsid w:val="00084768"/>
    <w:rsid w:val="00084830"/>
    <w:rsid w:val="0008494B"/>
    <w:rsid w:val="00085800"/>
    <w:rsid w:val="000859A4"/>
    <w:rsid w:val="00086192"/>
    <w:rsid w:val="00086485"/>
    <w:rsid w:val="00090586"/>
    <w:rsid w:val="00090623"/>
    <w:rsid w:val="00090AF7"/>
    <w:rsid w:val="000916F3"/>
    <w:rsid w:val="00093675"/>
    <w:rsid w:val="00093DAE"/>
    <w:rsid w:val="00094F92"/>
    <w:rsid w:val="00096800"/>
    <w:rsid w:val="000A04CC"/>
    <w:rsid w:val="000A0924"/>
    <w:rsid w:val="000A114C"/>
    <w:rsid w:val="000A2211"/>
    <w:rsid w:val="000A34FC"/>
    <w:rsid w:val="000A4FD5"/>
    <w:rsid w:val="000A578F"/>
    <w:rsid w:val="000A7352"/>
    <w:rsid w:val="000A763C"/>
    <w:rsid w:val="000A799D"/>
    <w:rsid w:val="000B07AC"/>
    <w:rsid w:val="000B3BFD"/>
    <w:rsid w:val="000B419C"/>
    <w:rsid w:val="000B63E7"/>
    <w:rsid w:val="000B71CD"/>
    <w:rsid w:val="000C00BC"/>
    <w:rsid w:val="000C0FCB"/>
    <w:rsid w:val="000C2021"/>
    <w:rsid w:val="000C2330"/>
    <w:rsid w:val="000C372D"/>
    <w:rsid w:val="000C38CF"/>
    <w:rsid w:val="000C39A0"/>
    <w:rsid w:val="000C47E2"/>
    <w:rsid w:val="000C4AD7"/>
    <w:rsid w:val="000C5C9F"/>
    <w:rsid w:val="000C5EA6"/>
    <w:rsid w:val="000C6598"/>
    <w:rsid w:val="000C6BFC"/>
    <w:rsid w:val="000C6E8D"/>
    <w:rsid w:val="000C7C43"/>
    <w:rsid w:val="000D0AA6"/>
    <w:rsid w:val="000D0EAD"/>
    <w:rsid w:val="000D0F53"/>
    <w:rsid w:val="000D2258"/>
    <w:rsid w:val="000D2497"/>
    <w:rsid w:val="000D2854"/>
    <w:rsid w:val="000D3DA8"/>
    <w:rsid w:val="000D44F7"/>
    <w:rsid w:val="000D4D67"/>
    <w:rsid w:val="000D5F50"/>
    <w:rsid w:val="000D7C11"/>
    <w:rsid w:val="000E025B"/>
    <w:rsid w:val="000E063E"/>
    <w:rsid w:val="000E190A"/>
    <w:rsid w:val="000E2FE6"/>
    <w:rsid w:val="000E3091"/>
    <w:rsid w:val="000E387C"/>
    <w:rsid w:val="000E3C08"/>
    <w:rsid w:val="000E4059"/>
    <w:rsid w:val="000E47CC"/>
    <w:rsid w:val="000E576C"/>
    <w:rsid w:val="000E6401"/>
    <w:rsid w:val="000E6706"/>
    <w:rsid w:val="000F0135"/>
    <w:rsid w:val="000F0675"/>
    <w:rsid w:val="000F339D"/>
    <w:rsid w:val="000F411B"/>
    <w:rsid w:val="000F42A7"/>
    <w:rsid w:val="000F4EC7"/>
    <w:rsid w:val="000F53AA"/>
    <w:rsid w:val="000F6AC4"/>
    <w:rsid w:val="00101850"/>
    <w:rsid w:val="001018A3"/>
    <w:rsid w:val="001027A0"/>
    <w:rsid w:val="00102851"/>
    <w:rsid w:val="00102E7D"/>
    <w:rsid w:val="00103634"/>
    <w:rsid w:val="00105194"/>
    <w:rsid w:val="00105A81"/>
    <w:rsid w:val="001061F2"/>
    <w:rsid w:val="00106256"/>
    <w:rsid w:val="00106DA0"/>
    <w:rsid w:val="001070AA"/>
    <w:rsid w:val="0011033E"/>
    <w:rsid w:val="001110C6"/>
    <w:rsid w:val="00111BF5"/>
    <w:rsid w:val="00112115"/>
    <w:rsid w:val="00120FA4"/>
    <w:rsid w:val="001214D4"/>
    <w:rsid w:val="00124226"/>
    <w:rsid w:val="001251C8"/>
    <w:rsid w:val="00127296"/>
    <w:rsid w:val="00127755"/>
    <w:rsid w:val="0013039C"/>
    <w:rsid w:val="00130594"/>
    <w:rsid w:val="00130BC1"/>
    <w:rsid w:val="00130C42"/>
    <w:rsid w:val="00130C47"/>
    <w:rsid w:val="00131DAB"/>
    <w:rsid w:val="0013385F"/>
    <w:rsid w:val="00134990"/>
    <w:rsid w:val="00136A8A"/>
    <w:rsid w:val="00137D8D"/>
    <w:rsid w:val="00140924"/>
    <w:rsid w:val="001421C7"/>
    <w:rsid w:val="0014245C"/>
    <w:rsid w:val="001432FF"/>
    <w:rsid w:val="00143DBB"/>
    <w:rsid w:val="00144D12"/>
    <w:rsid w:val="00144D87"/>
    <w:rsid w:val="00146E53"/>
    <w:rsid w:val="00150068"/>
    <w:rsid w:val="00150A3C"/>
    <w:rsid w:val="00150A4E"/>
    <w:rsid w:val="00153CEE"/>
    <w:rsid w:val="00154B94"/>
    <w:rsid w:val="00156A1A"/>
    <w:rsid w:val="00156DB3"/>
    <w:rsid w:val="001573F9"/>
    <w:rsid w:val="001574B5"/>
    <w:rsid w:val="00157560"/>
    <w:rsid w:val="00161122"/>
    <w:rsid w:val="00163241"/>
    <w:rsid w:val="00167588"/>
    <w:rsid w:val="00167FC4"/>
    <w:rsid w:val="00172F10"/>
    <w:rsid w:val="00173394"/>
    <w:rsid w:val="00176899"/>
    <w:rsid w:val="00176C99"/>
    <w:rsid w:val="00176D07"/>
    <w:rsid w:val="00177C7C"/>
    <w:rsid w:val="00182D11"/>
    <w:rsid w:val="00183903"/>
    <w:rsid w:val="00184D44"/>
    <w:rsid w:val="00184F44"/>
    <w:rsid w:val="00186027"/>
    <w:rsid w:val="001861C3"/>
    <w:rsid w:val="001912AE"/>
    <w:rsid w:val="00191FD3"/>
    <w:rsid w:val="00193FD7"/>
    <w:rsid w:val="00194B39"/>
    <w:rsid w:val="00196648"/>
    <w:rsid w:val="00197A50"/>
    <w:rsid w:val="001A030D"/>
    <w:rsid w:val="001A062E"/>
    <w:rsid w:val="001A09AB"/>
    <w:rsid w:val="001A114C"/>
    <w:rsid w:val="001A14EA"/>
    <w:rsid w:val="001A1FBB"/>
    <w:rsid w:val="001A25B0"/>
    <w:rsid w:val="001A3992"/>
    <w:rsid w:val="001A3C10"/>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39BD"/>
    <w:rsid w:val="001B5646"/>
    <w:rsid w:val="001B5FB6"/>
    <w:rsid w:val="001B6C8C"/>
    <w:rsid w:val="001B6EC3"/>
    <w:rsid w:val="001B7764"/>
    <w:rsid w:val="001C09B3"/>
    <w:rsid w:val="001C227D"/>
    <w:rsid w:val="001C4139"/>
    <w:rsid w:val="001C4279"/>
    <w:rsid w:val="001C56C4"/>
    <w:rsid w:val="001D0407"/>
    <w:rsid w:val="001D14B9"/>
    <w:rsid w:val="001D18C0"/>
    <w:rsid w:val="001D1C03"/>
    <w:rsid w:val="001D7A4B"/>
    <w:rsid w:val="001E17A3"/>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04C"/>
    <w:rsid w:val="001F528D"/>
    <w:rsid w:val="001F6D6E"/>
    <w:rsid w:val="001F7559"/>
    <w:rsid w:val="001F7C6C"/>
    <w:rsid w:val="002000A7"/>
    <w:rsid w:val="00200246"/>
    <w:rsid w:val="0020191F"/>
    <w:rsid w:val="002030CF"/>
    <w:rsid w:val="00203ECF"/>
    <w:rsid w:val="002042B0"/>
    <w:rsid w:val="00204404"/>
    <w:rsid w:val="00204ACF"/>
    <w:rsid w:val="00211BC8"/>
    <w:rsid w:val="00212C42"/>
    <w:rsid w:val="002135F1"/>
    <w:rsid w:val="00213B98"/>
    <w:rsid w:val="00214431"/>
    <w:rsid w:val="0021496E"/>
    <w:rsid w:val="00215C93"/>
    <w:rsid w:val="00216149"/>
    <w:rsid w:val="00216684"/>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9B0"/>
    <w:rsid w:val="00225D58"/>
    <w:rsid w:val="00225E9A"/>
    <w:rsid w:val="002260C7"/>
    <w:rsid w:val="00226961"/>
    <w:rsid w:val="00226F69"/>
    <w:rsid w:val="002271E0"/>
    <w:rsid w:val="00227429"/>
    <w:rsid w:val="002308E7"/>
    <w:rsid w:val="00234605"/>
    <w:rsid w:val="00234912"/>
    <w:rsid w:val="00234EA5"/>
    <w:rsid w:val="00235CC1"/>
    <w:rsid w:val="00236310"/>
    <w:rsid w:val="002402B1"/>
    <w:rsid w:val="00240C6E"/>
    <w:rsid w:val="002412AD"/>
    <w:rsid w:val="00243F66"/>
    <w:rsid w:val="002446BD"/>
    <w:rsid w:val="00246EED"/>
    <w:rsid w:val="00250CCE"/>
    <w:rsid w:val="002511DF"/>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6B"/>
    <w:rsid w:val="00267BFB"/>
    <w:rsid w:val="00270888"/>
    <w:rsid w:val="00271063"/>
    <w:rsid w:val="00272A86"/>
    <w:rsid w:val="002733ED"/>
    <w:rsid w:val="00273902"/>
    <w:rsid w:val="002753F9"/>
    <w:rsid w:val="00275BF8"/>
    <w:rsid w:val="00275D12"/>
    <w:rsid w:val="00275FE8"/>
    <w:rsid w:val="0027604A"/>
    <w:rsid w:val="00277097"/>
    <w:rsid w:val="002772F6"/>
    <w:rsid w:val="00277C14"/>
    <w:rsid w:val="00280589"/>
    <w:rsid w:val="002808B2"/>
    <w:rsid w:val="00282C98"/>
    <w:rsid w:val="00282E85"/>
    <w:rsid w:val="00285A56"/>
    <w:rsid w:val="00286173"/>
    <w:rsid w:val="00286805"/>
    <w:rsid w:val="002872FC"/>
    <w:rsid w:val="00287BA1"/>
    <w:rsid w:val="00290329"/>
    <w:rsid w:val="0029172E"/>
    <w:rsid w:val="002923DB"/>
    <w:rsid w:val="00292BD3"/>
    <w:rsid w:val="00292E4A"/>
    <w:rsid w:val="00292F1B"/>
    <w:rsid w:val="0029397A"/>
    <w:rsid w:val="00295522"/>
    <w:rsid w:val="00296472"/>
    <w:rsid w:val="00296627"/>
    <w:rsid w:val="002971A0"/>
    <w:rsid w:val="00297B9D"/>
    <w:rsid w:val="002A2497"/>
    <w:rsid w:val="002A45F5"/>
    <w:rsid w:val="002A49B1"/>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D1E2C"/>
    <w:rsid w:val="002D2C83"/>
    <w:rsid w:val="002D3523"/>
    <w:rsid w:val="002D3624"/>
    <w:rsid w:val="002D37E8"/>
    <w:rsid w:val="002D4A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2F33F5"/>
    <w:rsid w:val="00303AA0"/>
    <w:rsid w:val="00304023"/>
    <w:rsid w:val="00307FD9"/>
    <w:rsid w:val="003118A6"/>
    <w:rsid w:val="003134E9"/>
    <w:rsid w:val="00313F90"/>
    <w:rsid w:val="00316B20"/>
    <w:rsid w:val="003176AE"/>
    <w:rsid w:val="003228DD"/>
    <w:rsid w:val="003241A2"/>
    <w:rsid w:val="00324EB9"/>
    <w:rsid w:val="0032527B"/>
    <w:rsid w:val="00326D62"/>
    <w:rsid w:val="0032716A"/>
    <w:rsid w:val="003313BF"/>
    <w:rsid w:val="003316B9"/>
    <w:rsid w:val="00331B7C"/>
    <w:rsid w:val="0033379C"/>
    <w:rsid w:val="00334D18"/>
    <w:rsid w:val="00334E11"/>
    <w:rsid w:val="00335150"/>
    <w:rsid w:val="0033524A"/>
    <w:rsid w:val="0033559B"/>
    <w:rsid w:val="00335874"/>
    <w:rsid w:val="003358FA"/>
    <w:rsid w:val="00340530"/>
    <w:rsid w:val="0034093A"/>
    <w:rsid w:val="003414D8"/>
    <w:rsid w:val="00343389"/>
    <w:rsid w:val="00343ECA"/>
    <w:rsid w:val="0034475B"/>
    <w:rsid w:val="003452F0"/>
    <w:rsid w:val="003470D0"/>
    <w:rsid w:val="0034739C"/>
    <w:rsid w:val="00351105"/>
    <w:rsid w:val="003516ED"/>
    <w:rsid w:val="003545DC"/>
    <w:rsid w:val="00355BEA"/>
    <w:rsid w:val="003568B6"/>
    <w:rsid w:val="00360916"/>
    <w:rsid w:val="0036262E"/>
    <w:rsid w:val="00363F51"/>
    <w:rsid w:val="0036435B"/>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643B"/>
    <w:rsid w:val="00377924"/>
    <w:rsid w:val="00382075"/>
    <w:rsid w:val="00383016"/>
    <w:rsid w:val="00384A50"/>
    <w:rsid w:val="0038561B"/>
    <w:rsid w:val="00385C4D"/>
    <w:rsid w:val="0038629A"/>
    <w:rsid w:val="00386997"/>
    <w:rsid w:val="003870FB"/>
    <w:rsid w:val="00387128"/>
    <w:rsid w:val="00390064"/>
    <w:rsid w:val="00390114"/>
    <w:rsid w:val="00391023"/>
    <w:rsid w:val="003910F4"/>
    <w:rsid w:val="0039458B"/>
    <w:rsid w:val="00394F19"/>
    <w:rsid w:val="00394F5B"/>
    <w:rsid w:val="00395019"/>
    <w:rsid w:val="0039503F"/>
    <w:rsid w:val="00395EC9"/>
    <w:rsid w:val="003960DA"/>
    <w:rsid w:val="00396595"/>
    <w:rsid w:val="00397609"/>
    <w:rsid w:val="003978D4"/>
    <w:rsid w:val="003A17B8"/>
    <w:rsid w:val="003A282C"/>
    <w:rsid w:val="003A4006"/>
    <w:rsid w:val="003A4486"/>
    <w:rsid w:val="003A614A"/>
    <w:rsid w:val="003A7906"/>
    <w:rsid w:val="003B1169"/>
    <w:rsid w:val="003B156F"/>
    <w:rsid w:val="003B1B05"/>
    <w:rsid w:val="003B20D8"/>
    <w:rsid w:val="003B2100"/>
    <w:rsid w:val="003B2624"/>
    <w:rsid w:val="003B2E38"/>
    <w:rsid w:val="003B50D5"/>
    <w:rsid w:val="003B5B2F"/>
    <w:rsid w:val="003B5B46"/>
    <w:rsid w:val="003B5DE8"/>
    <w:rsid w:val="003B63BD"/>
    <w:rsid w:val="003B6BEB"/>
    <w:rsid w:val="003B78CE"/>
    <w:rsid w:val="003C1CA3"/>
    <w:rsid w:val="003C2215"/>
    <w:rsid w:val="003C2856"/>
    <w:rsid w:val="003C5561"/>
    <w:rsid w:val="003C59AD"/>
    <w:rsid w:val="003C68A7"/>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432C"/>
    <w:rsid w:val="0041514F"/>
    <w:rsid w:val="004157C5"/>
    <w:rsid w:val="0041766C"/>
    <w:rsid w:val="0041777A"/>
    <w:rsid w:val="00417916"/>
    <w:rsid w:val="004208EC"/>
    <w:rsid w:val="00421356"/>
    <w:rsid w:val="00423D89"/>
    <w:rsid w:val="00424C72"/>
    <w:rsid w:val="00424EC4"/>
    <w:rsid w:val="00425303"/>
    <w:rsid w:val="00425EC2"/>
    <w:rsid w:val="0042609B"/>
    <w:rsid w:val="004262F6"/>
    <w:rsid w:val="00426C33"/>
    <w:rsid w:val="0043364B"/>
    <w:rsid w:val="004344C0"/>
    <w:rsid w:val="00434B9D"/>
    <w:rsid w:val="0043576A"/>
    <w:rsid w:val="004406BC"/>
    <w:rsid w:val="004423FA"/>
    <w:rsid w:val="004435E2"/>
    <w:rsid w:val="00444E7E"/>
    <w:rsid w:val="0044506F"/>
    <w:rsid w:val="00445FE2"/>
    <w:rsid w:val="00446A61"/>
    <w:rsid w:val="00446BC2"/>
    <w:rsid w:val="00447317"/>
    <w:rsid w:val="0045113F"/>
    <w:rsid w:val="00452B50"/>
    <w:rsid w:val="00452FA4"/>
    <w:rsid w:val="0045306C"/>
    <w:rsid w:val="0045451E"/>
    <w:rsid w:val="004546DF"/>
    <w:rsid w:val="00454A01"/>
    <w:rsid w:val="00454A24"/>
    <w:rsid w:val="00454F53"/>
    <w:rsid w:val="004552F1"/>
    <w:rsid w:val="00457A8A"/>
    <w:rsid w:val="00460075"/>
    <w:rsid w:val="00460AFE"/>
    <w:rsid w:val="00460CED"/>
    <w:rsid w:val="004633C5"/>
    <w:rsid w:val="004636E9"/>
    <w:rsid w:val="00463BBF"/>
    <w:rsid w:val="0046682C"/>
    <w:rsid w:val="00467CFD"/>
    <w:rsid w:val="0047090B"/>
    <w:rsid w:val="00471DB1"/>
    <w:rsid w:val="00474540"/>
    <w:rsid w:val="00474D10"/>
    <w:rsid w:val="00474FAB"/>
    <w:rsid w:val="0047564D"/>
    <w:rsid w:val="00475E43"/>
    <w:rsid w:val="00476338"/>
    <w:rsid w:val="00476AE6"/>
    <w:rsid w:val="00477865"/>
    <w:rsid w:val="00477A5F"/>
    <w:rsid w:val="00480034"/>
    <w:rsid w:val="0048104F"/>
    <w:rsid w:val="00481F34"/>
    <w:rsid w:val="00482CAA"/>
    <w:rsid w:val="00484643"/>
    <w:rsid w:val="004853AB"/>
    <w:rsid w:val="0048662C"/>
    <w:rsid w:val="0048771F"/>
    <w:rsid w:val="00490991"/>
    <w:rsid w:val="00490ACF"/>
    <w:rsid w:val="004929B0"/>
    <w:rsid w:val="004959CD"/>
    <w:rsid w:val="00495D0E"/>
    <w:rsid w:val="00495F8B"/>
    <w:rsid w:val="00495FC6"/>
    <w:rsid w:val="00496247"/>
    <w:rsid w:val="004966C7"/>
    <w:rsid w:val="00496DC9"/>
    <w:rsid w:val="004A194F"/>
    <w:rsid w:val="004A1EEF"/>
    <w:rsid w:val="004A2EB4"/>
    <w:rsid w:val="004A3C87"/>
    <w:rsid w:val="004A49BB"/>
    <w:rsid w:val="004A60EB"/>
    <w:rsid w:val="004A7B06"/>
    <w:rsid w:val="004A7E65"/>
    <w:rsid w:val="004B18BB"/>
    <w:rsid w:val="004B3131"/>
    <w:rsid w:val="004B324C"/>
    <w:rsid w:val="004B410A"/>
    <w:rsid w:val="004B7396"/>
    <w:rsid w:val="004B7609"/>
    <w:rsid w:val="004B7810"/>
    <w:rsid w:val="004C08D5"/>
    <w:rsid w:val="004C0F66"/>
    <w:rsid w:val="004C1035"/>
    <w:rsid w:val="004C14AC"/>
    <w:rsid w:val="004C18D2"/>
    <w:rsid w:val="004C2583"/>
    <w:rsid w:val="004C36F7"/>
    <w:rsid w:val="004C38AE"/>
    <w:rsid w:val="004C5CAD"/>
    <w:rsid w:val="004C6E12"/>
    <w:rsid w:val="004C78A2"/>
    <w:rsid w:val="004D0DFF"/>
    <w:rsid w:val="004D1981"/>
    <w:rsid w:val="004D2685"/>
    <w:rsid w:val="004D5CC7"/>
    <w:rsid w:val="004D6F9B"/>
    <w:rsid w:val="004D750F"/>
    <w:rsid w:val="004E057F"/>
    <w:rsid w:val="004E09E7"/>
    <w:rsid w:val="004E1201"/>
    <w:rsid w:val="004E18EC"/>
    <w:rsid w:val="004E4C1F"/>
    <w:rsid w:val="004F0227"/>
    <w:rsid w:val="004F153C"/>
    <w:rsid w:val="004F25D1"/>
    <w:rsid w:val="004F295C"/>
    <w:rsid w:val="004F2D81"/>
    <w:rsid w:val="004F2E44"/>
    <w:rsid w:val="004F2F97"/>
    <w:rsid w:val="004F378A"/>
    <w:rsid w:val="004F4209"/>
    <w:rsid w:val="004F51B3"/>
    <w:rsid w:val="004F6BAC"/>
    <w:rsid w:val="00500F78"/>
    <w:rsid w:val="005016B7"/>
    <w:rsid w:val="00501FBB"/>
    <w:rsid w:val="00503219"/>
    <w:rsid w:val="0050338F"/>
    <w:rsid w:val="00503842"/>
    <w:rsid w:val="00504603"/>
    <w:rsid w:val="00504C6E"/>
    <w:rsid w:val="0050629F"/>
    <w:rsid w:val="00506AE6"/>
    <w:rsid w:val="005071DB"/>
    <w:rsid w:val="005115C9"/>
    <w:rsid w:val="0051246D"/>
    <w:rsid w:val="00513D6A"/>
    <w:rsid w:val="00513EB4"/>
    <w:rsid w:val="00515EB0"/>
    <w:rsid w:val="00516177"/>
    <w:rsid w:val="005163AB"/>
    <w:rsid w:val="00516576"/>
    <w:rsid w:val="00516D02"/>
    <w:rsid w:val="00520399"/>
    <w:rsid w:val="005204A5"/>
    <w:rsid w:val="00523349"/>
    <w:rsid w:val="0052382E"/>
    <w:rsid w:val="00524BB1"/>
    <w:rsid w:val="00524FB6"/>
    <w:rsid w:val="005261F7"/>
    <w:rsid w:val="00526435"/>
    <w:rsid w:val="00526A21"/>
    <w:rsid w:val="00526B67"/>
    <w:rsid w:val="00526EDE"/>
    <w:rsid w:val="0052760B"/>
    <w:rsid w:val="00530191"/>
    <w:rsid w:val="00530958"/>
    <w:rsid w:val="00533164"/>
    <w:rsid w:val="00534359"/>
    <w:rsid w:val="00534864"/>
    <w:rsid w:val="00537CEF"/>
    <w:rsid w:val="00537FCB"/>
    <w:rsid w:val="0054099C"/>
    <w:rsid w:val="00540F93"/>
    <w:rsid w:val="00542904"/>
    <w:rsid w:val="00543D4E"/>
    <w:rsid w:val="0054501D"/>
    <w:rsid w:val="00547CFA"/>
    <w:rsid w:val="00550B2B"/>
    <w:rsid w:val="00551109"/>
    <w:rsid w:val="005515B3"/>
    <w:rsid w:val="0055198C"/>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5C56"/>
    <w:rsid w:val="00565F5F"/>
    <w:rsid w:val="00565F8C"/>
    <w:rsid w:val="005675BE"/>
    <w:rsid w:val="00567E3E"/>
    <w:rsid w:val="0057136B"/>
    <w:rsid w:val="0057233D"/>
    <w:rsid w:val="00572575"/>
    <w:rsid w:val="0057378B"/>
    <w:rsid w:val="00574290"/>
    <w:rsid w:val="005743C1"/>
    <w:rsid w:val="00574A20"/>
    <w:rsid w:val="00574BC2"/>
    <w:rsid w:val="00575C52"/>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98D"/>
    <w:rsid w:val="00587B77"/>
    <w:rsid w:val="00587DC1"/>
    <w:rsid w:val="00590308"/>
    <w:rsid w:val="00590516"/>
    <w:rsid w:val="00590EC7"/>
    <w:rsid w:val="00591027"/>
    <w:rsid w:val="005917D3"/>
    <w:rsid w:val="00592961"/>
    <w:rsid w:val="00592E09"/>
    <w:rsid w:val="005932EB"/>
    <w:rsid w:val="00595051"/>
    <w:rsid w:val="005950A4"/>
    <w:rsid w:val="0059660C"/>
    <w:rsid w:val="0059688F"/>
    <w:rsid w:val="00597EF1"/>
    <w:rsid w:val="005A05F9"/>
    <w:rsid w:val="005A0737"/>
    <w:rsid w:val="005A0A18"/>
    <w:rsid w:val="005A0FA9"/>
    <w:rsid w:val="005A1E9C"/>
    <w:rsid w:val="005A316E"/>
    <w:rsid w:val="005A4A8D"/>
    <w:rsid w:val="005A531D"/>
    <w:rsid w:val="005A58E1"/>
    <w:rsid w:val="005A5CA8"/>
    <w:rsid w:val="005A5DE3"/>
    <w:rsid w:val="005A6BCC"/>
    <w:rsid w:val="005A6F84"/>
    <w:rsid w:val="005B0101"/>
    <w:rsid w:val="005B04EE"/>
    <w:rsid w:val="005B0B0B"/>
    <w:rsid w:val="005B1E44"/>
    <w:rsid w:val="005B2634"/>
    <w:rsid w:val="005B3348"/>
    <w:rsid w:val="005B4013"/>
    <w:rsid w:val="005B460E"/>
    <w:rsid w:val="005B5626"/>
    <w:rsid w:val="005B58B9"/>
    <w:rsid w:val="005B6C54"/>
    <w:rsid w:val="005C088D"/>
    <w:rsid w:val="005C08C6"/>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962"/>
    <w:rsid w:val="005E4B01"/>
    <w:rsid w:val="005E4DBE"/>
    <w:rsid w:val="005E554F"/>
    <w:rsid w:val="005E70F4"/>
    <w:rsid w:val="005F033A"/>
    <w:rsid w:val="005F2FCA"/>
    <w:rsid w:val="005F4A0C"/>
    <w:rsid w:val="005F64F6"/>
    <w:rsid w:val="005F6DED"/>
    <w:rsid w:val="005F6E25"/>
    <w:rsid w:val="005F759F"/>
    <w:rsid w:val="00600497"/>
    <w:rsid w:val="00600518"/>
    <w:rsid w:val="00600F12"/>
    <w:rsid w:val="006025F1"/>
    <w:rsid w:val="006031D6"/>
    <w:rsid w:val="00603574"/>
    <w:rsid w:val="00603D86"/>
    <w:rsid w:val="00607945"/>
    <w:rsid w:val="00607D32"/>
    <w:rsid w:val="0061024E"/>
    <w:rsid w:val="00610CCB"/>
    <w:rsid w:val="00610E88"/>
    <w:rsid w:val="006118D8"/>
    <w:rsid w:val="006136B5"/>
    <w:rsid w:val="0061378A"/>
    <w:rsid w:val="006144FA"/>
    <w:rsid w:val="00615BDD"/>
    <w:rsid w:val="0061611C"/>
    <w:rsid w:val="006174BE"/>
    <w:rsid w:val="006202B1"/>
    <w:rsid w:val="00620C5D"/>
    <w:rsid w:val="006210F8"/>
    <w:rsid w:val="00623C49"/>
    <w:rsid w:val="0062404D"/>
    <w:rsid w:val="00624B4B"/>
    <w:rsid w:val="00625A03"/>
    <w:rsid w:val="00625E06"/>
    <w:rsid w:val="006261C5"/>
    <w:rsid w:val="00626450"/>
    <w:rsid w:val="00626C0E"/>
    <w:rsid w:val="00626F5E"/>
    <w:rsid w:val="006270CE"/>
    <w:rsid w:val="006301E5"/>
    <w:rsid w:val="00630655"/>
    <w:rsid w:val="00632D98"/>
    <w:rsid w:val="00635288"/>
    <w:rsid w:val="00635CA2"/>
    <w:rsid w:val="006363F7"/>
    <w:rsid w:val="00636659"/>
    <w:rsid w:val="00636D32"/>
    <w:rsid w:val="00636D53"/>
    <w:rsid w:val="0064084F"/>
    <w:rsid w:val="00642EB1"/>
    <w:rsid w:val="006435BF"/>
    <w:rsid w:val="00644560"/>
    <w:rsid w:val="00644692"/>
    <w:rsid w:val="00644959"/>
    <w:rsid w:val="0064513E"/>
    <w:rsid w:val="006463B2"/>
    <w:rsid w:val="00647DE4"/>
    <w:rsid w:val="006522B8"/>
    <w:rsid w:val="00653807"/>
    <w:rsid w:val="00655D95"/>
    <w:rsid w:val="006564FC"/>
    <w:rsid w:val="00656CA2"/>
    <w:rsid w:val="0065777C"/>
    <w:rsid w:val="00657A1C"/>
    <w:rsid w:val="00661721"/>
    <w:rsid w:val="00661EE2"/>
    <w:rsid w:val="00662440"/>
    <w:rsid w:val="00662BD7"/>
    <w:rsid w:val="00662ED6"/>
    <w:rsid w:val="006647D0"/>
    <w:rsid w:val="00666DC3"/>
    <w:rsid w:val="00670B47"/>
    <w:rsid w:val="00670D80"/>
    <w:rsid w:val="00671B57"/>
    <w:rsid w:val="006753B2"/>
    <w:rsid w:val="006759D4"/>
    <w:rsid w:val="006759FD"/>
    <w:rsid w:val="00675EEA"/>
    <w:rsid w:val="006761C0"/>
    <w:rsid w:val="0067731B"/>
    <w:rsid w:val="00681A2D"/>
    <w:rsid w:val="00681EE2"/>
    <w:rsid w:val="006823D5"/>
    <w:rsid w:val="006833EA"/>
    <w:rsid w:val="0068436F"/>
    <w:rsid w:val="00684866"/>
    <w:rsid w:val="00684F33"/>
    <w:rsid w:val="00685845"/>
    <w:rsid w:val="00690277"/>
    <w:rsid w:val="0069085C"/>
    <w:rsid w:val="00692DD0"/>
    <w:rsid w:val="0069388E"/>
    <w:rsid w:val="006939BD"/>
    <w:rsid w:val="00693C62"/>
    <w:rsid w:val="006940E2"/>
    <w:rsid w:val="0069451C"/>
    <w:rsid w:val="006956DF"/>
    <w:rsid w:val="00697418"/>
    <w:rsid w:val="006A0910"/>
    <w:rsid w:val="006A0EB1"/>
    <w:rsid w:val="006A12BA"/>
    <w:rsid w:val="006A4EF0"/>
    <w:rsid w:val="006A549B"/>
    <w:rsid w:val="006A5914"/>
    <w:rsid w:val="006A5C27"/>
    <w:rsid w:val="006A6633"/>
    <w:rsid w:val="006A6FFB"/>
    <w:rsid w:val="006B0749"/>
    <w:rsid w:val="006B0778"/>
    <w:rsid w:val="006B0F4F"/>
    <w:rsid w:val="006B19ED"/>
    <w:rsid w:val="006B2725"/>
    <w:rsid w:val="006B3F88"/>
    <w:rsid w:val="006B6666"/>
    <w:rsid w:val="006B722D"/>
    <w:rsid w:val="006B75EE"/>
    <w:rsid w:val="006B7FA7"/>
    <w:rsid w:val="006C05FB"/>
    <w:rsid w:val="006C0DB2"/>
    <w:rsid w:val="006C16C2"/>
    <w:rsid w:val="006C180E"/>
    <w:rsid w:val="006C2278"/>
    <w:rsid w:val="006C2CEA"/>
    <w:rsid w:val="006C2F1F"/>
    <w:rsid w:val="006C34DC"/>
    <w:rsid w:val="006C386B"/>
    <w:rsid w:val="006C3EDD"/>
    <w:rsid w:val="006C3FE0"/>
    <w:rsid w:val="006C6B47"/>
    <w:rsid w:val="006C71A3"/>
    <w:rsid w:val="006D051E"/>
    <w:rsid w:val="006D07B0"/>
    <w:rsid w:val="006D0BDE"/>
    <w:rsid w:val="006D1707"/>
    <w:rsid w:val="006D2E78"/>
    <w:rsid w:val="006D33C5"/>
    <w:rsid w:val="006D39E8"/>
    <w:rsid w:val="006D7776"/>
    <w:rsid w:val="006E21FB"/>
    <w:rsid w:val="006E2D77"/>
    <w:rsid w:val="006E3061"/>
    <w:rsid w:val="006E4A67"/>
    <w:rsid w:val="006E550F"/>
    <w:rsid w:val="006E5F72"/>
    <w:rsid w:val="006F0D69"/>
    <w:rsid w:val="006F1027"/>
    <w:rsid w:val="006F108F"/>
    <w:rsid w:val="006F298B"/>
    <w:rsid w:val="006F2CDF"/>
    <w:rsid w:val="006F3CF8"/>
    <w:rsid w:val="006F72CB"/>
    <w:rsid w:val="006F7480"/>
    <w:rsid w:val="0070003C"/>
    <w:rsid w:val="00700B6D"/>
    <w:rsid w:val="00700D68"/>
    <w:rsid w:val="00701D94"/>
    <w:rsid w:val="00702E01"/>
    <w:rsid w:val="00703DB1"/>
    <w:rsid w:val="00705077"/>
    <w:rsid w:val="00705FF0"/>
    <w:rsid w:val="0070676C"/>
    <w:rsid w:val="00706B66"/>
    <w:rsid w:val="007075B1"/>
    <w:rsid w:val="0070766C"/>
    <w:rsid w:val="00707E49"/>
    <w:rsid w:val="007100AA"/>
    <w:rsid w:val="00710AF0"/>
    <w:rsid w:val="00710CB2"/>
    <w:rsid w:val="00711BE5"/>
    <w:rsid w:val="00713901"/>
    <w:rsid w:val="00713A04"/>
    <w:rsid w:val="00714A76"/>
    <w:rsid w:val="00714EB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519E"/>
    <w:rsid w:val="00735271"/>
    <w:rsid w:val="00735A77"/>
    <w:rsid w:val="00735F59"/>
    <w:rsid w:val="00735FBD"/>
    <w:rsid w:val="00736607"/>
    <w:rsid w:val="007371DF"/>
    <w:rsid w:val="00737A47"/>
    <w:rsid w:val="0074002C"/>
    <w:rsid w:val="007409C8"/>
    <w:rsid w:val="00741425"/>
    <w:rsid w:val="00741E86"/>
    <w:rsid w:val="007421B2"/>
    <w:rsid w:val="00742BF6"/>
    <w:rsid w:val="00743674"/>
    <w:rsid w:val="00745942"/>
    <w:rsid w:val="00745BE6"/>
    <w:rsid w:val="007515FC"/>
    <w:rsid w:val="007517F0"/>
    <w:rsid w:val="00751AC2"/>
    <w:rsid w:val="0075301B"/>
    <w:rsid w:val="00753622"/>
    <w:rsid w:val="0075370C"/>
    <w:rsid w:val="0075461B"/>
    <w:rsid w:val="0075613A"/>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1ED1"/>
    <w:rsid w:val="00793D14"/>
    <w:rsid w:val="00793ECD"/>
    <w:rsid w:val="00794E45"/>
    <w:rsid w:val="007951D5"/>
    <w:rsid w:val="007954E7"/>
    <w:rsid w:val="0079575C"/>
    <w:rsid w:val="007973E8"/>
    <w:rsid w:val="00797469"/>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77E"/>
    <w:rsid w:val="007B591A"/>
    <w:rsid w:val="007B611E"/>
    <w:rsid w:val="007B7A5E"/>
    <w:rsid w:val="007B7D93"/>
    <w:rsid w:val="007C069F"/>
    <w:rsid w:val="007C0BB0"/>
    <w:rsid w:val="007C2097"/>
    <w:rsid w:val="007C3BDD"/>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0B7F"/>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3E00"/>
    <w:rsid w:val="00814BD5"/>
    <w:rsid w:val="00816F8E"/>
    <w:rsid w:val="0081761A"/>
    <w:rsid w:val="00820FC9"/>
    <w:rsid w:val="00821246"/>
    <w:rsid w:val="0082192A"/>
    <w:rsid w:val="00822C21"/>
    <w:rsid w:val="0082387D"/>
    <w:rsid w:val="00824971"/>
    <w:rsid w:val="00824B3E"/>
    <w:rsid w:val="00824C9C"/>
    <w:rsid w:val="00825EFC"/>
    <w:rsid w:val="00827B95"/>
    <w:rsid w:val="00830A62"/>
    <w:rsid w:val="008313B5"/>
    <w:rsid w:val="00831DCB"/>
    <w:rsid w:val="008321E7"/>
    <w:rsid w:val="00834051"/>
    <w:rsid w:val="0083488F"/>
    <w:rsid w:val="00835E45"/>
    <w:rsid w:val="00835F90"/>
    <w:rsid w:val="00836255"/>
    <w:rsid w:val="00840240"/>
    <w:rsid w:val="00840378"/>
    <w:rsid w:val="00842E62"/>
    <w:rsid w:val="008430F3"/>
    <w:rsid w:val="00843DE4"/>
    <w:rsid w:val="00844353"/>
    <w:rsid w:val="00844D6D"/>
    <w:rsid w:val="00845171"/>
    <w:rsid w:val="008471BC"/>
    <w:rsid w:val="00850929"/>
    <w:rsid w:val="00850994"/>
    <w:rsid w:val="0085190B"/>
    <w:rsid w:val="00851DFA"/>
    <w:rsid w:val="00851EA0"/>
    <w:rsid w:val="00853F14"/>
    <w:rsid w:val="00855509"/>
    <w:rsid w:val="00856516"/>
    <w:rsid w:val="008568C8"/>
    <w:rsid w:val="00857D74"/>
    <w:rsid w:val="008617DE"/>
    <w:rsid w:val="00861C41"/>
    <w:rsid w:val="008626E7"/>
    <w:rsid w:val="00864B5D"/>
    <w:rsid w:val="00864C6C"/>
    <w:rsid w:val="008653D7"/>
    <w:rsid w:val="008660F4"/>
    <w:rsid w:val="00866282"/>
    <w:rsid w:val="00866426"/>
    <w:rsid w:val="00867084"/>
    <w:rsid w:val="00870EE7"/>
    <w:rsid w:val="00870FF4"/>
    <w:rsid w:val="00871813"/>
    <w:rsid w:val="008725AA"/>
    <w:rsid w:val="00873064"/>
    <w:rsid w:val="0087343D"/>
    <w:rsid w:val="00873C71"/>
    <w:rsid w:val="0087413A"/>
    <w:rsid w:val="00876ADF"/>
    <w:rsid w:val="00876FE4"/>
    <w:rsid w:val="00877AD5"/>
    <w:rsid w:val="00877C8B"/>
    <w:rsid w:val="008801C8"/>
    <w:rsid w:val="008832C0"/>
    <w:rsid w:val="0088373C"/>
    <w:rsid w:val="00883960"/>
    <w:rsid w:val="00884B03"/>
    <w:rsid w:val="00884B22"/>
    <w:rsid w:val="00885C55"/>
    <w:rsid w:val="008866C3"/>
    <w:rsid w:val="0088766D"/>
    <w:rsid w:val="008879C8"/>
    <w:rsid w:val="0089067E"/>
    <w:rsid w:val="008906AC"/>
    <w:rsid w:val="0089084A"/>
    <w:rsid w:val="00891A4D"/>
    <w:rsid w:val="008927AA"/>
    <w:rsid w:val="00892D8B"/>
    <w:rsid w:val="008933F4"/>
    <w:rsid w:val="00894AA3"/>
    <w:rsid w:val="00895721"/>
    <w:rsid w:val="0089577F"/>
    <w:rsid w:val="0089591A"/>
    <w:rsid w:val="00895E1E"/>
    <w:rsid w:val="00897448"/>
    <w:rsid w:val="00897E71"/>
    <w:rsid w:val="008A08EA"/>
    <w:rsid w:val="008A27A5"/>
    <w:rsid w:val="008A2876"/>
    <w:rsid w:val="008A3280"/>
    <w:rsid w:val="008A3D06"/>
    <w:rsid w:val="008A3DB4"/>
    <w:rsid w:val="008A3F2A"/>
    <w:rsid w:val="008A5A2F"/>
    <w:rsid w:val="008A698F"/>
    <w:rsid w:val="008B12BF"/>
    <w:rsid w:val="008B135C"/>
    <w:rsid w:val="008B1F8F"/>
    <w:rsid w:val="008B2D1B"/>
    <w:rsid w:val="008B3222"/>
    <w:rsid w:val="008B45BB"/>
    <w:rsid w:val="008B4FBF"/>
    <w:rsid w:val="008B5B4B"/>
    <w:rsid w:val="008B5FE1"/>
    <w:rsid w:val="008B64ED"/>
    <w:rsid w:val="008B74D5"/>
    <w:rsid w:val="008B7542"/>
    <w:rsid w:val="008B7F06"/>
    <w:rsid w:val="008C16B1"/>
    <w:rsid w:val="008C1F54"/>
    <w:rsid w:val="008C2307"/>
    <w:rsid w:val="008C2A2A"/>
    <w:rsid w:val="008C3008"/>
    <w:rsid w:val="008C3624"/>
    <w:rsid w:val="008C4224"/>
    <w:rsid w:val="008C4876"/>
    <w:rsid w:val="008C49E5"/>
    <w:rsid w:val="008C4E21"/>
    <w:rsid w:val="008C604E"/>
    <w:rsid w:val="008D1114"/>
    <w:rsid w:val="008D2DD1"/>
    <w:rsid w:val="008D3788"/>
    <w:rsid w:val="008D37E3"/>
    <w:rsid w:val="008D4C93"/>
    <w:rsid w:val="008D517B"/>
    <w:rsid w:val="008D57D9"/>
    <w:rsid w:val="008D5996"/>
    <w:rsid w:val="008D5FDA"/>
    <w:rsid w:val="008D62E8"/>
    <w:rsid w:val="008D6389"/>
    <w:rsid w:val="008D6EBA"/>
    <w:rsid w:val="008D78EA"/>
    <w:rsid w:val="008E0148"/>
    <w:rsid w:val="008E0371"/>
    <w:rsid w:val="008E0A17"/>
    <w:rsid w:val="008E1924"/>
    <w:rsid w:val="008E477C"/>
    <w:rsid w:val="008E55D7"/>
    <w:rsid w:val="008E67E4"/>
    <w:rsid w:val="008F0DF3"/>
    <w:rsid w:val="008F187D"/>
    <w:rsid w:val="008F1CBE"/>
    <w:rsid w:val="008F2DE4"/>
    <w:rsid w:val="008F33F6"/>
    <w:rsid w:val="008F3877"/>
    <w:rsid w:val="008F43C6"/>
    <w:rsid w:val="008F5038"/>
    <w:rsid w:val="008F5322"/>
    <w:rsid w:val="008F5558"/>
    <w:rsid w:val="008F686C"/>
    <w:rsid w:val="008F75A8"/>
    <w:rsid w:val="009004DF"/>
    <w:rsid w:val="009008B0"/>
    <w:rsid w:val="00901AA5"/>
    <w:rsid w:val="00902836"/>
    <w:rsid w:val="009034E6"/>
    <w:rsid w:val="00903706"/>
    <w:rsid w:val="00904B20"/>
    <w:rsid w:val="00905360"/>
    <w:rsid w:val="00905D3F"/>
    <w:rsid w:val="00905DFC"/>
    <w:rsid w:val="00906875"/>
    <w:rsid w:val="00906C63"/>
    <w:rsid w:val="00907408"/>
    <w:rsid w:val="00907E20"/>
    <w:rsid w:val="00910E31"/>
    <w:rsid w:val="0091149F"/>
    <w:rsid w:val="009138D3"/>
    <w:rsid w:val="00913ED2"/>
    <w:rsid w:val="00914934"/>
    <w:rsid w:val="00914E34"/>
    <w:rsid w:val="00915494"/>
    <w:rsid w:val="00915C4D"/>
    <w:rsid w:val="00916D6E"/>
    <w:rsid w:val="00917018"/>
    <w:rsid w:val="0092057E"/>
    <w:rsid w:val="00920616"/>
    <w:rsid w:val="009216B7"/>
    <w:rsid w:val="00922F82"/>
    <w:rsid w:val="00923A20"/>
    <w:rsid w:val="00924747"/>
    <w:rsid w:val="00924B25"/>
    <w:rsid w:val="00925D45"/>
    <w:rsid w:val="00926FE9"/>
    <w:rsid w:val="009305E9"/>
    <w:rsid w:val="009313D0"/>
    <w:rsid w:val="009313FD"/>
    <w:rsid w:val="00931509"/>
    <w:rsid w:val="009324B4"/>
    <w:rsid w:val="00933091"/>
    <w:rsid w:val="00933E40"/>
    <w:rsid w:val="009364A6"/>
    <w:rsid w:val="00937253"/>
    <w:rsid w:val="00940DE4"/>
    <w:rsid w:val="0094120A"/>
    <w:rsid w:val="00941D27"/>
    <w:rsid w:val="00941EB7"/>
    <w:rsid w:val="009429F7"/>
    <w:rsid w:val="00943A3B"/>
    <w:rsid w:val="00945015"/>
    <w:rsid w:val="00946650"/>
    <w:rsid w:val="00946F6D"/>
    <w:rsid w:val="00946FF3"/>
    <w:rsid w:val="00950A3E"/>
    <w:rsid w:val="009552BD"/>
    <w:rsid w:val="00955380"/>
    <w:rsid w:val="0095602D"/>
    <w:rsid w:val="0095621F"/>
    <w:rsid w:val="0095665F"/>
    <w:rsid w:val="00957B6F"/>
    <w:rsid w:val="00957CB7"/>
    <w:rsid w:val="00957CD3"/>
    <w:rsid w:val="009639D8"/>
    <w:rsid w:val="00963AFD"/>
    <w:rsid w:val="00965221"/>
    <w:rsid w:val="0096581A"/>
    <w:rsid w:val="00967AC9"/>
    <w:rsid w:val="00970FCB"/>
    <w:rsid w:val="00971F40"/>
    <w:rsid w:val="00972443"/>
    <w:rsid w:val="00972E3C"/>
    <w:rsid w:val="00973412"/>
    <w:rsid w:val="00973BB0"/>
    <w:rsid w:val="00973BDA"/>
    <w:rsid w:val="009742E9"/>
    <w:rsid w:val="00975E33"/>
    <w:rsid w:val="0097605C"/>
    <w:rsid w:val="00977282"/>
    <w:rsid w:val="009777D9"/>
    <w:rsid w:val="00977F7C"/>
    <w:rsid w:val="0098038B"/>
    <w:rsid w:val="0098040A"/>
    <w:rsid w:val="00981877"/>
    <w:rsid w:val="00981C08"/>
    <w:rsid w:val="00982345"/>
    <w:rsid w:val="009827B6"/>
    <w:rsid w:val="00983C79"/>
    <w:rsid w:val="00985FC2"/>
    <w:rsid w:val="00986859"/>
    <w:rsid w:val="0098749A"/>
    <w:rsid w:val="009908B4"/>
    <w:rsid w:val="00991B88"/>
    <w:rsid w:val="00992F4A"/>
    <w:rsid w:val="009936E6"/>
    <w:rsid w:val="00993C90"/>
    <w:rsid w:val="00993F1B"/>
    <w:rsid w:val="0099449B"/>
    <w:rsid w:val="0099489B"/>
    <w:rsid w:val="009958A2"/>
    <w:rsid w:val="00996FAA"/>
    <w:rsid w:val="00997D49"/>
    <w:rsid w:val="009A05BC"/>
    <w:rsid w:val="009A172A"/>
    <w:rsid w:val="009A1B0F"/>
    <w:rsid w:val="009A32B0"/>
    <w:rsid w:val="009A6AD5"/>
    <w:rsid w:val="009A7265"/>
    <w:rsid w:val="009A7BDB"/>
    <w:rsid w:val="009A7CCE"/>
    <w:rsid w:val="009B0727"/>
    <w:rsid w:val="009B15CB"/>
    <w:rsid w:val="009B1DD0"/>
    <w:rsid w:val="009B29B4"/>
    <w:rsid w:val="009B2A45"/>
    <w:rsid w:val="009B3D08"/>
    <w:rsid w:val="009B4044"/>
    <w:rsid w:val="009B4D0A"/>
    <w:rsid w:val="009B7993"/>
    <w:rsid w:val="009B7F61"/>
    <w:rsid w:val="009C0630"/>
    <w:rsid w:val="009C0FAF"/>
    <w:rsid w:val="009C11B6"/>
    <w:rsid w:val="009C129F"/>
    <w:rsid w:val="009C3D94"/>
    <w:rsid w:val="009C3E13"/>
    <w:rsid w:val="009C415C"/>
    <w:rsid w:val="009C59D4"/>
    <w:rsid w:val="009C73A0"/>
    <w:rsid w:val="009C753E"/>
    <w:rsid w:val="009C76B5"/>
    <w:rsid w:val="009D0959"/>
    <w:rsid w:val="009D1580"/>
    <w:rsid w:val="009D3A23"/>
    <w:rsid w:val="009D3E26"/>
    <w:rsid w:val="009D4B94"/>
    <w:rsid w:val="009D5235"/>
    <w:rsid w:val="009D5252"/>
    <w:rsid w:val="009D5E97"/>
    <w:rsid w:val="009D7FE4"/>
    <w:rsid w:val="009E2AE1"/>
    <w:rsid w:val="009E3297"/>
    <w:rsid w:val="009E33A6"/>
    <w:rsid w:val="009E5BA4"/>
    <w:rsid w:val="009F09A7"/>
    <w:rsid w:val="009F22C4"/>
    <w:rsid w:val="009F2EA4"/>
    <w:rsid w:val="009F30A9"/>
    <w:rsid w:val="009F4258"/>
    <w:rsid w:val="009F701B"/>
    <w:rsid w:val="009F7360"/>
    <w:rsid w:val="00A005AA"/>
    <w:rsid w:val="00A00A37"/>
    <w:rsid w:val="00A010B6"/>
    <w:rsid w:val="00A02DAF"/>
    <w:rsid w:val="00A04298"/>
    <w:rsid w:val="00A0504A"/>
    <w:rsid w:val="00A051DE"/>
    <w:rsid w:val="00A05A51"/>
    <w:rsid w:val="00A07159"/>
    <w:rsid w:val="00A10F52"/>
    <w:rsid w:val="00A1117B"/>
    <w:rsid w:val="00A11488"/>
    <w:rsid w:val="00A115D5"/>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A5F"/>
    <w:rsid w:val="00A27E0E"/>
    <w:rsid w:val="00A3075D"/>
    <w:rsid w:val="00A31C23"/>
    <w:rsid w:val="00A31F3F"/>
    <w:rsid w:val="00A32FF7"/>
    <w:rsid w:val="00A363E4"/>
    <w:rsid w:val="00A37A83"/>
    <w:rsid w:val="00A450DF"/>
    <w:rsid w:val="00A45F00"/>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8005D"/>
    <w:rsid w:val="00A80CE0"/>
    <w:rsid w:val="00A818C5"/>
    <w:rsid w:val="00A84A2A"/>
    <w:rsid w:val="00A877CF"/>
    <w:rsid w:val="00A90726"/>
    <w:rsid w:val="00A9073E"/>
    <w:rsid w:val="00A9163B"/>
    <w:rsid w:val="00A936CB"/>
    <w:rsid w:val="00A93A24"/>
    <w:rsid w:val="00A963A4"/>
    <w:rsid w:val="00A967F4"/>
    <w:rsid w:val="00A96F4B"/>
    <w:rsid w:val="00A97F47"/>
    <w:rsid w:val="00AA0425"/>
    <w:rsid w:val="00AA1373"/>
    <w:rsid w:val="00AA1F26"/>
    <w:rsid w:val="00AA2718"/>
    <w:rsid w:val="00AA2C51"/>
    <w:rsid w:val="00AA2DCA"/>
    <w:rsid w:val="00AA35EF"/>
    <w:rsid w:val="00AA56D1"/>
    <w:rsid w:val="00AA6B57"/>
    <w:rsid w:val="00AA7AD3"/>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5F48"/>
    <w:rsid w:val="00AC61A3"/>
    <w:rsid w:val="00AC6C46"/>
    <w:rsid w:val="00AC7EFD"/>
    <w:rsid w:val="00AD0208"/>
    <w:rsid w:val="00AD2E7A"/>
    <w:rsid w:val="00AD30A8"/>
    <w:rsid w:val="00AD33BA"/>
    <w:rsid w:val="00AD6A49"/>
    <w:rsid w:val="00AE0ABA"/>
    <w:rsid w:val="00AE0C06"/>
    <w:rsid w:val="00AE19FA"/>
    <w:rsid w:val="00AE43E2"/>
    <w:rsid w:val="00AE4BB5"/>
    <w:rsid w:val="00AE4C6E"/>
    <w:rsid w:val="00AE4CE9"/>
    <w:rsid w:val="00AE4F4F"/>
    <w:rsid w:val="00AE6388"/>
    <w:rsid w:val="00AE72DE"/>
    <w:rsid w:val="00AE7572"/>
    <w:rsid w:val="00AE769D"/>
    <w:rsid w:val="00AF07DE"/>
    <w:rsid w:val="00AF0B09"/>
    <w:rsid w:val="00AF1FAF"/>
    <w:rsid w:val="00AF4515"/>
    <w:rsid w:val="00AF4E16"/>
    <w:rsid w:val="00AF4FEA"/>
    <w:rsid w:val="00AF5E54"/>
    <w:rsid w:val="00AF682D"/>
    <w:rsid w:val="00AF6A14"/>
    <w:rsid w:val="00B01093"/>
    <w:rsid w:val="00B019A1"/>
    <w:rsid w:val="00B01FF6"/>
    <w:rsid w:val="00B02DC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71BE"/>
    <w:rsid w:val="00B20234"/>
    <w:rsid w:val="00B21BAA"/>
    <w:rsid w:val="00B23BE2"/>
    <w:rsid w:val="00B23EDD"/>
    <w:rsid w:val="00B23EEB"/>
    <w:rsid w:val="00B244E4"/>
    <w:rsid w:val="00B24E6A"/>
    <w:rsid w:val="00B25143"/>
    <w:rsid w:val="00B258BB"/>
    <w:rsid w:val="00B25BF3"/>
    <w:rsid w:val="00B26521"/>
    <w:rsid w:val="00B277F3"/>
    <w:rsid w:val="00B30787"/>
    <w:rsid w:val="00B30E1E"/>
    <w:rsid w:val="00B32438"/>
    <w:rsid w:val="00B32FFD"/>
    <w:rsid w:val="00B33EFD"/>
    <w:rsid w:val="00B342DA"/>
    <w:rsid w:val="00B35510"/>
    <w:rsid w:val="00B366EB"/>
    <w:rsid w:val="00B36C7C"/>
    <w:rsid w:val="00B37612"/>
    <w:rsid w:val="00B40C58"/>
    <w:rsid w:val="00B43B2A"/>
    <w:rsid w:val="00B43CE5"/>
    <w:rsid w:val="00B44943"/>
    <w:rsid w:val="00B44EA5"/>
    <w:rsid w:val="00B455AD"/>
    <w:rsid w:val="00B456D9"/>
    <w:rsid w:val="00B45B5D"/>
    <w:rsid w:val="00B4690B"/>
    <w:rsid w:val="00B46AF7"/>
    <w:rsid w:val="00B50CBC"/>
    <w:rsid w:val="00B51155"/>
    <w:rsid w:val="00B517E9"/>
    <w:rsid w:val="00B51D38"/>
    <w:rsid w:val="00B51F13"/>
    <w:rsid w:val="00B52BE4"/>
    <w:rsid w:val="00B531C1"/>
    <w:rsid w:val="00B53ED8"/>
    <w:rsid w:val="00B542B2"/>
    <w:rsid w:val="00B54894"/>
    <w:rsid w:val="00B563AA"/>
    <w:rsid w:val="00B56A97"/>
    <w:rsid w:val="00B575FD"/>
    <w:rsid w:val="00B60630"/>
    <w:rsid w:val="00B611CD"/>
    <w:rsid w:val="00B61654"/>
    <w:rsid w:val="00B62725"/>
    <w:rsid w:val="00B63655"/>
    <w:rsid w:val="00B640A0"/>
    <w:rsid w:val="00B64799"/>
    <w:rsid w:val="00B65F94"/>
    <w:rsid w:val="00B73271"/>
    <w:rsid w:val="00B7336C"/>
    <w:rsid w:val="00B7567D"/>
    <w:rsid w:val="00B765AD"/>
    <w:rsid w:val="00B76647"/>
    <w:rsid w:val="00B769AB"/>
    <w:rsid w:val="00B772FE"/>
    <w:rsid w:val="00B774E9"/>
    <w:rsid w:val="00B776FE"/>
    <w:rsid w:val="00B81D26"/>
    <w:rsid w:val="00B82348"/>
    <w:rsid w:val="00B848FF"/>
    <w:rsid w:val="00B85082"/>
    <w:rsid w:val="00B86AFA"/>
    <w:rsid w:val="00B90264"/>
    <w:rsid w:val="00B902E7"/>
    <w:rsid w:val="00B90A51"/>
    <w:rsid w:val="00B913AA"/>
    <w:rsid w:val="00B92202"/>
    <w:rsid w:val="00B92E54"/>
    <w:rsid w:val="00B93513"/>
    <w:rsid w:val="00B94DDE"/>
    <w:rsid w:val="00B952A6"/>
    <w:rsid w:val="00B95866"/>
    <w:rsid w:val="00B9731A"/>
    <w:rsid w:val="00B97875"/>
    <w:rsid w:val="00B97DCB"/>
    <w:rsid w:val="00BA0956"/>
    <w:rsid w:val="00BA1425"/>
    <w:rsid w:val="00BA1452"/>
    <w:rsid w:val="00BA23DF"/>
    <w:rsid w:val="00BA2C0B"/>
    <w:rsid w:val="00BA2D88"/>
    <w:rsid w:val="00BA2FF3"/>
    <w:rsid w:val="00BA300D"/>
    <w:rsid w:val="00BA32C5"/>
    <w:rsid w:val="00BA335C"/>
    <w:rsid w:val="00BA4BF7"/>
    <w:rsid w:val="00BA716D"/>
    <w:rsid w:val="00BB1A1E"/>
    <w:rsid w:val="00BB20CB"/>
    <w:rsid w:val="00BB2958"/>
    <w:rsid w:val="00BB2FC2"/>
    <w:rsid w:val="00BB317F"/>
    <w:rsid w:val="00BB3288"/>
    <w:rsid w:val="00BB4EA9"/>
    <w:rsid w:val="00BB5070"/>
    <w:rsid w:val="00BB58BB"/>
    <w:rsid w:val="00BB5BAB"/>
    <w:rsid w:val="00BB5DFC"/>
    <w:rsid w:val="00BB64E5"/>
    <w:rsid w:val="00BB67A9"/>
    <w:rsid w:val="00BB6C83"/>
    <w:rsid w:val="00BB7663"/>
    <w:rsid w:val="00BC1AC4"/>
    <w:rsid w:val="00BC4A2A"/>
    <w:rsid w:val="00BC519C"/>
    <w:rsid w:val="00BC6DC0"/>
    <w:rsid w:val="00BC700C"/>
    <w:rsid w:val="00BC7775"/>
    <w:rsid w:val="00BC792D"/>
    <w:rsid w:val="00BD1574"/>
    <w:rsid w:val="00BD200E"/>
    <w:rsid w:val="00BD279D"/>
    <w:rsid w:val="00BD2C7B"/>
    <w:rsid w:val="00BD48CB"/>
    <w:rsid w:val="00BD5C11"/>
    <w:rsid w:val="00BD6AFA"/>
    <w:rsid w:val="00BD7403"/>
    <w:rsid w:val="00BD7520"/>
    <w:rsid w:val="00BD7BB4"/>
    <w:rsid w:val="00BE0D15"/>
    <w:rsid w:val="00BE1692"/>
    <w:rsid w:val="00BE30A3"/>
    <w:rsid w:val="00BE3B24"/>
    <w:rsid w:val="00BE3D5A"/>
    <w:rsid w:val="00BE466B"/>
    <w:rsid w:val="00BE55E2"/>
    <w:rsid w:val="00BE590D"/>
    <w:rsid w:val="00BE5C95"/>
    <w:rsid w:val="00BE6BA2"/>
    <w:rsid w:val="00BE6CFA"/>
    <w:rsid w:val="00BE71FA"/>
    <w:rsid w:val="00BE7D5B"/>
    <w:rsid w:val="00BF08A6"/>
    <w:rsid w:val="00BF1355"/>
    <w:rsid w:val="00BF15E8"/>
    <w:rsid w:val="00BF28A1"/>
    <w:rsid w:val="00BF3422"/>
    <w:rsid w:val="00BF3DC1"/>
    <w:rsid w:val="00BF5A9B"/>
    <w:rsid w:val="00BF730E"/>
    <w:rsid w:val="00BF7D32"/>
    <w:rsid w:val="00C0113F"/>
    <w:rsid w:val="00C01664"/>
    <w:rsid w:val="00C0169C"/>
    <w:rsid w:val="00C02C18"/>
    <w:rsid w:val="00C032CC"/>
    <w:rsid w:val="00C03785"/>
    <w:rsid w:val="00C1017A"/>
    <w:rsid w:val="00C12D09"/>
    <w:rsid w:val="00C13C5A"/>
    <w:rsid w:val="00C13FA5"/>
    <w:rsid w:val="00C14566"/>
    <w:rsid w:val="00C151BB"/>
    <w:rsid w:val="00C15CFB"/>
    <w:rsid w:val="00C16E18"/>
    <w:rsid w:val="00C201A5"/>
    <w:rsid w:val="00C202DD"/>
    <w:rsid w:val="00C2068A"/>
    <w:rsid w:val="00C21DEF"/>
    <w:rsid w:val="00C23190"/>
    <w:rsid w:val="00C23434"/>
    <w:rsid w:val="00C237E6"/>
    <w:rsid w:val="00C237ED"/>
    <w:rsid w:val="00C2428F"/>
    <w:rsid w:val="00C24F55"/>
    <w:rsid w:val="00C251A0"/>
    <w:rsid w:val="00C3077F"/>
    <w:rsid w:val="00C312A8"/>
    <w:rsid w:val="00C31EC5"/>
    <w:rsid w:val="00C32836"/>
    <w:rsid w:val="00C32CBD"/>
    <w:rsid w:val="00C33A5E"/>
    <w:rsid w:val="00C3438B"/>
    <w:rsid w:val="00C35BED"/>
    <w:rsid w:val="00C35F4A"/>
    <w:rsid w:val="00C35F5A"/>
    <w:rsid w:val="00C36C75"/>
    <w:rsid w:val="00C37A4D"/>
    <w:rsid w:val="00C400A2"/>
    <w:rsid w:val="00C404C1"/>
    <w:rsid w:val="00C40B06"/>
    <w:rsid w:val="00C41E47"/>
    <w:rsid w:val="00C420A0"/>
    <w:rsid w:val="00C42F96"/>
    <w:rsid w:val="00C43665"/>
    <w:rsid w:val="00C449A4"/>
    <w:rsid w:val="00C45E32"/>
    <w:rsid w:val="00C45F0A"/>
    <w:rsid w:val="00C46070"/>
    <w:rsid w:val="00C465A1"/>
    <w:rsid w:val="00C47180"/>
    <w:rsid w:val="00C476E7"/>
    <w:rsid w:val="00C510C3"/>
    <w:rsid w:val="00C51DD1"/>
    <w:rsid w:val="00C51F11"/>
    <w:rsid w:val="00C52358"/>
    <w:rsid w:val="00C52F22"/>
    <w:rsid w:val="00C53B3F"/>
    <w:rsid w:val="00C5492B"/>
    <w:rsid w:val="00C56527"/>
    <w:rsid w:val="00C57AC6"/>
    <w:rsid w:val="00C57D14"/>
    <w:rsid w:val="00C606A4"/>
    <w:rsid w:val="00C607C3"/>
    <w:rsid w:val="00C61501"/>
    <w:rsid w:val="00C61A48"/>
    <w:rsid w:val="00C61D79"/>
    <w:rsid w:val="00C62410"/>
    <w:rsid w:val="00C6245A"/>
    <w:rsid w:val="00C62881"/>
    <w:rsid w:val="00C63D22"/>
    <w:rsid w:val="00C63E75"/>
    <w:rsid w:val="00C662BF"/>
    <w:rsid w:val="00C67024"/>
    <w:rsid w:val="00C67955"/>
    <w:rsid w:val="00C6799C"/>
    <w:rsid w:val="00C707DC"/>
    <w:rsid w:val="00C73C9E"/>
    <w:rsid w:val="00C73CEF"/>
    <w:rsid w:val="00C7490C"/>
    <w:rsid w:val="00C74B95"/>
    <w:rsid w:val="00C74D52"/>
    <w:rsid w:val="00C7602D"/>
    <w:rsid w:val="00C76352"/>
    <w:rsid w:val="00C77464"/>
    <w:rsid w:val="00C80496"/>
    <w:rsid w:val="00C807E7"/>
    <w:rsid w:val="00C813D9"/>
    <w:rsid w:val="00C820FE"/>
    <w:rsid w:val="00C82F81"/>
    <w:rsid w:val="00C85274"/>
    <w:rsid w:val="00C85F05"/>
    <w:rsid w:val="00C867CF"/>
    <w:rsid w:val="00C86B9A"/>
    <w:rsid w:val="00C8796E"/>
    <w:rsid w:val="00C91825"/>
    <w:rsid w:val="00C921DA"/>
    <w:rsid w:val="00C93769"/>
    <w:rsid w:val="00C93EDB"/>
    <w:rsid w:val="00C95985"/>
    <w:rsid w:val="00C95D6E"/>
    <w:rsid w:val="00C96643"/>
    <w:rsid w:val="00C971BF"/>
    <w:rsid w:val="00C97630"/>
    <w:rsid w:val="00C97978"/>
    <w:rsid w:val="00C97A46"/>
    <w:rsid w:val="00CA08D0"/>
    <w:rsid w:val="00CA1AB9"/>
    <w:rsid w:val="00CA1E1A"/>
    <w:rsid w:val="00CA2EA4"/>
    <w:rsid w:val="00CA36CF"/>
    <w:rsid w:val="00CA4383"/>
    <w:rsid w:val="00CA47C2"/>
    <w:rsid w:val="00CB0877"/>
    <w:rsid w:val="00CB21AA"/>
    <w:rsid w:val="00CB25EF"/>
    <w:rsid w:val="00CB422C"/>
    <w:rsid w:val="00CB66DF"/>
    <w:rsid w:val="00CC0600"/>
    <w:rsid w:val="00CC2573"/>
    <w:rsid w:val="00CC3A2D"/>
    <w:rsid w:val="00CC41CE"/>
    <w:rsid w:val="00CC422A"/>
    <w:rsid w:val="00CC4636"/>
    <w:rsid w:val="00CC49E7"/>
    <w:rsid w:val="00CC5026"/>
    <w:rsid w:val="00CC729F"/>
    <w:rsid w:val="00CC7C84"/>
    <w:rsid w:val="00CD11C0"/>
    <w:rsid w:val="00CD1510"/>
    <w:rsid w:val="00CD2658"/>
    <w:rsid w:val="00CD2AD2"/>
    <w:rsid w:val="00CD6B85"/>
    <w:rsid w:val="00CD7456"/>
    <w:rsid w:val="00CD7B28"/>
    <w:rsid w:val="00CE0305"/>
    <w:rsid w:val="00CE1FD0"/>
    <w:rsid w:val="00CE43D6"/>
    <w:rsid w:val="00CE51F1"/>
    <w:rsid w:val="00CE561D"/>
    <w:rsid w:val="00CE5A3A"/>
    <w:rsid w:val="00CE636F"/>
    <w:rsid w:val="00CE6487"/>
    <w:rsid w:val="00CE664C"/>
    <w:rsid w:val="00CE6C96"/>
    <w:rsid w:val="00CE7A37"/>
    <w:rsid w:val="00CE7F7D"/>
    <w:rsid w:val="00CF053F"/>
    <w:rsid w:val="00CF0DFB"/>
    <w:rsid w:val="00CF21E5"/>
    <w:rsid w:val="00CF2ADD"/>
    <w:rsid w:val="00CF3028"/>
    <w:rsid w:val="00CF3106"/>
    <w:rsid w:val="00CF40C8"/>
    <w:rsid w:val="00CF4D66"/>
    <w:rsid w:val="00CF6236"/>
    <w:rsid w:val="00D01FEE"/>
    <w:rsid w:val="00D03506"/>
    <w:rsid w:val="00D03AE1"/>
    <w:rsid w:val="00D04D4C"/>
    <w:rsid w:val="00D060F4"/>
    <w:rsid w:val="00D077F9"/>
    <w:rsid w:val="00D07E7A"/>
    <w:rsid w:val="00D1177B"/>
    <w:rsid w:val="00D11D7C"/>
    <w:rsid w:val="00D15861"/>
    <w:rsid w:val="00D16AEB"/>
    <w:rsid w:val="00D16D25"/>
    <w:rsid w:val="00D20271"/>
    <w:rsid w:val="00D2027D"/>
    <w:rsid w:val="00D20E22"/>
    <w:rsid w:val="00D2100D"/>
    <w:rsid w:val="00D21B4C"/>
    <w:rsid w:val="00D22937"/>
    <w:rsid w:val="00D22DF5"/>
    <w:rsid w:val="00D237F5"/>
    <w:rsid w:val="00D239E4"/>
    <w:rsid w:val="00D23C37"/>
    <w:rsid w:val="00D23E40"/>
    <w:rsid w:val="00D24D17"/>
    <w:rsid w:val="00D2593B"/>
    <w:rsid w:val="00D25DEF"/>
    <w:rsid w:val="00D2652A"/>
    <w:rsid w:val="00D26A64"/>
    <w:rsid w:val="00D27486"/>
    <w:rsid w:val="00D30410"/>
    <w:rsid w:val="00D30920"/>
    <w:rsid w:val="00D32DF3"/>
    <w:rsid w:val="00D333D8"/>
    <w:rsid w:val="00D334E5"/>
    <w:rsid w:val="00D365C8"/>
    <w:rsid w:val="00D36D3B"/>
    <w:rsid w:val="00D37DEE"/>
    <w:rsid w:val="00D401AF"/>
    <w:rsid w:val="00D403D8"/>
    <w:rsid w:val="00D4098D"/>
    <w:rsid w:val="00D41284"/>
    <w:rsid w:val="00D427CE"/>
    <w:rsid w:val="00D449E8"/>
    <w:rsid w:val="00D44A87"/>
    <w:rsid w:val="00D44B6C"/>
    <w:rsid w:val="00D45992"/>
    <w:rsid w:val="00D464EC"/>
    <w:rsid w:val="00D47213"/>
    <w:rsid w:val="00D50252"/>
    <w:rsid w:val="00D50345"/>
    <w:rsid w:val="00D51449"/>
    <w:rsid w:val="00D51C09"/>
    <w:rsid w:val="00D51EEB"/>
    <w:rsid w:val="00D5284F"/>
    <w:rsid w:val="00D52F08"/>
    <w:rsid w:val="00D53D21"/>
    <w:rsid w:val="00D54983"/>
    <w:rsid w:val="00D55576"/>
    <w:rsid w:val="00D55863"/>
    <w:rsid w:val="00D575AA"/>
    <w:rsid w:val="00D57770"/>
    <w:rsid w:val="00D60E2A"/>
    <w:rsid w:val="00D62611"/>
    <w:rsid w:val="00D62EBA"/>
    <w:rsid w:val="00D63E76"/>
    <w:rsid w:val="00D6404E"/>
    <w:rsid w:val="00D67049"/>
    <w:rsid w:val="00D67096"/>
    <w:rsid w:val="00D67267"/>
    <w:rsid w:val="00D67992"/>
    <w:rsid w:val="00D67F32"/>
    <w:rsid w:val="00D70892"/>
    <w:rsid w:val="00D71477"/>
    <w:rsid w:val="00D714F5"/>
    <w:rsid w:val="00D73503"/>
    <w:rsid w:val="00D740E0"/>
    <w:rsid w:val="00D74285"/>
    <w:rsid w:val="00D749F0"/>
    <w:rsid w:val="00D76C85"/>
    <w:rsid w:val="00D8019D"/>
    <w:rsid w:val="00D80638"/>
    <w:rsid w:val="00D80F15"/>
    <w:rsid w:val="00D815C7"/>
    <w:rsid w:val="00D834F9"/>
    <w:rsid w:val="00D845F3"/>
    <w:rsid w:val="00D87131"/>
    <w:rsid w:val="00D8737F"/>
    <w:rsid w:val="00D875C5"/>
    <w:rsid w:val="00D90984"/>
    <w:rsid w:val="00D9216F"/>
    <w:rsid w:val="00D929BD"/>
    <w:rsid w:val="00D939A6"/>
    <w:rsid w:val="00D93B34"/>
    <w:rsid w:val="00D95894"/>
    <w:rsid w:val="00D96BF4"/>
    <w:rsid w:val="00D9722C"/>
    <w:rsid w:val="00D978D3"/>
    <w:rsid w:val="00D97C03"/>
    <w:rsid w:val="00D97EAE"/>
    <w:rsid w:val="00DA0F41"/>
    <w:rsid w:val="00DA17AE"/>
    <w:rsid w:val="00DA2483"/>
    <w:rsid w:val="00DA3044"/>
    <w:rsid w:val="00DA3561"/>
    <w:rsid w:val="00DB101D"/>
    <w:rsid w:val="00DB15EC"/>
    <w:rsid w:val="00DB1E5C"/>
    <w:rsid w:val="00DB2046"/>
    <w:rsid w:val="00DB2449"/>
    <w:rsid w:val="00DB2728"/>
    <w:rsid w:val="00DB27FC"/>
    <w:rsid w:val="00DB4104"/>
    <w:rsid w:val="00DB4ACD"/>
    <w:rsid w:val="00DB57F8"/>
    <w:rsid w:val="00DB5F55"/>
    <w:rsid w:val="00DB65CC"/>
    <w:rsid w:val="00DB7B76"/>
    <w:rsid w:val="00DC2AD5"/>
    <w:rsid w:val="00DC6780"/>
    <w:rsid w:val="00DD07AA"/>
    <w:rsid w:val="00DD0BC9"/>
    <w:rsid w:val="00DD34F6"/>
    <w:rsid w:val="00DD4094"/>
    <w:rsid w:val="00DD4947"/>
    <w:rsid w:val="00DD541C"/>
    <w:rsid w:val="00DD6F8A"/>
    <w:rsid w:val="00DD6FE3"/>
    <w:rsid w:val="00DE0794"/>
    <w:rsid w:val="00DE132E"/>
    <w:rsid w:val="00DE234B"/>
    <w:rsid w:val="00DE2F70"/>
    <w:rsid w:val="00DE3D29"/>
    <w:rsid w:val="00DE432F"/>
    <w:rsid w:val="00DE4D46"/>
    <w:rsid w:val="00DE4E8B"/>
    <w:rsid w:val="00DE5419"/>
    <w:rsid w:val="00DE5698"/>
    <w:rsid w:val="00DE5EA8"/>
    <w:rsid w:val="00DE7707"/>
    <w:rsid w:val="00DF128A"/>
    <w:rsid w:val="00DF1AFC"/>
    <w:rsid w:val="00DF221B"/>
    <w:rsid w:val="00DF2306"/>
    <w:rsid w:val="00DF2DF8"/>
    <w:rsid w:val="00DF686E"/>
    <w:rsid w:val="00DF7125"/>
    <w:rsid w:val="00E0003E"/>
    <w:rsid w:val="00E015DC"/>
    <w:rsid w:val="00E017C8"/>
    <w:rsid w:val="00E025D7"/>
    <w:rsid w:val="00E032E7"/>
    <w:rsid w:val="00E035DD"/>
    <w:rsid w:val="00E0454C"/>
    <w:rsid w:val="00E047B2"/>
    <w:rsid w:val="00E060F5"/>
    <w:rsid w:val="00E06808"/>
    <w:rsid w:val="00E07AF5"/>
    <w:rsid w:val="00E1053F"/>
    <w:rsid w:val="00E1058D"/>
    <w:rsid w:val="00E1127D"/>
    <w:rsid w:val="00E116B2"/>
    <w:rsid w:val="00E119A5"/>
    <w:rsid w:val="00E121CF"/>
    <w:rsid w:val="00E1320E"/>
    <w:rsid w:val="00E1330F"/>
    <w:rsid w:val="00E14CFF"/>
    <w:rsid w:val="00E15471"/>
    <w:rsid w:val="00E17A83"/>
    <w:rsid w:val="00E20139"/>
    <w:rsid w:val="00E201E2"/>
    <w:rsid w:val="00E20448"/>
    <w:rsid w:val="00E2227D"/>
    <w:rsid w:val="00E22A7F"/>
    <w:rsid w:val="00E22C82"/>
    <w:rsid w:val="00E23B48"/>
    <w:rsid w:val="00E2475A"/>
    <w:rsid w:val="00E248D7"/>
    <w:rsid w:val="00E24B38"/>
    <w:rsid w:val="00E264CD"/>
    <w:rsid w:val="00E2694E"/>
    <w:rsid w:val="00E2742F"/>
    <w:rsid w:val="00E2776C"/>
    <w:rsid w:val="00E2794B"/>
    <w:rsid w:val="00E307AF"/>
    <w:rsid w:val="00E30DCB"/>
    <w:rsid w:val="00E311C0"/>
    <w:rsid w:val="00E32003"/>
    <w:rsid w:val="00E3230A"/>
    <w:rsid w:val="00E33030"/>
    <w:rsid w:val="00E33898"/>
    <w:rsid w:val="00E35601"/>
    <w:rsid w:val="00E365AB"/>
    <w:rsid w:val="00E41548"/>
    <w:rsid w:val="00E416C9"/>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C18"/>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8194F"/>
    <w:rsid w:val="00E81EE9"/>
    <w:rsid w:val="00E82C18"/>
    <w:rsid w:val="00E82EBA"/>
    <w:rsid w:val="00E82F81"/>
    <w:rsid w:val="00E9039C"/>
    <w:rsid w:val="00E90D4D"/>
    <w:rsid w:val="00E91619"/>
    <w:rsid w:val="00E932BE"/>
    <w:rsid w:val="00E95501"/>
    <w:rsid w:val="00E95D76"/>
    <w:rsid w:val="00E96CD1"/>
    <w:rsid w:val="00E96E05"/>
    <w:rsid w:val="00E9799C"/>
    <w:rsid w:val="00E979DB"/>
    <w:rsid w:val="00EA0DAE"/>
    <w:rsid w:val="00EA1399"/>
    <w:rsid w:val="00EA1B31"/>
    <w:rsid w:val="00EA2277"/>
    <w:rsid w:val="00EA5A03"/>
    <w:rsid w:val="00EA6C22"/>
    <w:rsid w:val="00EA7171"/>
    <w:rsid w:val="00EA7763"/>
    <w:rsid w:val="00EB05A1"/>
    <w:rsid w:val="00EB178F"/>
    <w:rsid w:val="00EB1E7D"/>
    <w:rsid w:val="00EB2957"/>
    <w:rsid w:val="00EB2961"/>
    <w:rsid w:val="00EB2B74"/>
    <w:rsid w:val="00EB2F84"/>
    <w:rsid w:val="00EB3535"/>
    <w:rsid w:val="00EB353F"/>
    <w:rsid w:val="00EB3674"/>
    <w:rsid w:val="00EB3D1F"/>
    <w:rsid w:val="00EB51C7"/>
    <w:rsid w:val="00EB52B6"/>
    <w:rsid w:val="00EB5F8C"/>
    <w:rsid w:val="00EB7B97"/>
    <w:rsid w:val="00EC0402"/>
    <w:rsid w:val="00EC047A"/>
    <w:rsid w:val="00EC13E3"/>
    <w:rsid w:val="00EC2466"/>
    <w:rsid w:val="00EC4F4D"/>
    <w:rsid w:val="00EC5046"/>
    <w:rsid w:val="00EC54AF"/>
    <w:rsid w:val="00EC7250"/>
    <w:rsid w:val="00EC7630"/>
    <w:rsid w:val="00ED0A82"/>
    <w:rsid w:val="00ED1879"/>
    <w:rsid w:val="00ED2220"/>
    <w:rsid w:val="00ED31FF"/>
    <w:rsid w:val="00ED4B61"/>
    <w:rsid w:val="00ED5420"/>
    <w:rsid w:val="00ED6E97"/>
    <w:rsid w:val="00EE059C"/>
    <w:rsid w:val="00EE0F19"/>
    <w:rsid w:val="00EE2D66"/>
    <w:rsid w:val="00EE4B57"/>
    <w:rsid w:val="00EE5283"/>
    <w:rsid w:val="00EE6529"/>
    <w:rsid w:val="00EE6EAD"/>
    <w:rsid w:val="00EE75F8"/>
    <w:rsid w:val="00EE7C7C"/>
    <w:rsid w:val="00EE7CB4"/>
    <w:rsid w:val="00EE7D7C"/>
    <w:rsid w:val="00EF02EE"/>
    <w:rsid w:val="00EF0A64"/>
    <w:rsid w:val="00EF0D69"/>
    <w:rsid w:val="00EF10B3"/>
    <w:rsid w:val="00EF16C4"/>
    <w:rsid w:val="00EF1B06"/>
    <w:rsid w:val="00EF2D6B"/>
    <w:rsid w:val="00EF3E0D"/>
    <w:rsid w:val="00EF4901"/>
    <w:rsid w:val="00EF4E51"/>
    <w:rsid w:val="00EF622C"/>
    <w:rsid w:val="00EF6241"/>
    <w:rsid w:val="00EF7B26"/>
    <w:rsid w:val="00EF7CB7"/>
    <w:rsid w:val="00F0049D"/>
    <w:rsid w:val="00F01CD6"/>
    <w:rsid w:val="00F01F38"/>
    <w:rsid w:val="00F02E30"/>
    <w:rsid w:val="00F05A89"/>
    <w:rsid w:val="00F0697B"/>
    <w:rsid w:val="00F06D8F"/>
    <w:rsid w:val="00F100B4"/>
    <w:rsid w:val="00F10D31"/>
    <w:rsid w:val="00F10E78"/>
    <w:rsid w:val="00F11140"/>
    <w:rsid w:val="00F11475"/>
    <w:rsid w:val="00F132F5"/>
    <w:rsid w:val="00F151D3"/>
    <w:rsid w:val="00F15327"/>
    <w:rsid w:val="00F15F74"/>
    <w:rsid w:val="00F167A3"/>
    <w:rsid w:val="00F1714B"/>
    <w:rsid w:val="00F176A6"/>
    <w:rsid w:val="00F17CCD"/>
    <w:rsid w:val="00F205C9"/>
    <w:rsid w:val="00F25D98"/>
    <w:rsid w:val="00F25EFB"/>
    <w:rsid w:val="00F263FF"/>
    <w:rsid w:val="00F26756"/>
    <w:rsid w:val="00F26CF2"/>
    <w:rsid w:val="00F26F8E"/>
    <w:rsid w:val="00F27768"/>
    <w:rsid w:val="00F27E86"/>
    <w:rsid w:val="00F300FB"/>
    <w:rsid w:val="00F30B59"/>
    <w:rsid w:val="00F32195"/>
    <w:rsid w:val="00F34E41"/>
    <w:rsid w:val="00F34E90"/>
    <w:rsid w:val="00F34F6C"/>
    <w:rsid w:val="00F35F53"/>
    <w:rsid w:val="00F37DDE"/>
    <w:rsid w:val="00F402DD"/>
    <w:rsid w:val="00F40308"/>
    <w:rsid w:val="00F40314"/>
    <w:rsid w:val="00F411F4"/>
    <w:rsid w:val="00F41744"/>
    <w:rsid w:val="00F42A17"/>
    <w:rsid w:val="00F42EB6"/>
    <w:rsid w:val="00F430FE"/>
    <w:rsid w:val="00F4311D"/>
    <w:rsid w:val="00F44DCD"/>
    <w:rsid w:val="00F471F3"/>
    <w:rsid w:val="00F505FE"/>
    <w:rsid w:val="00F5465B"/>
    <w:rsid w:val="00F54927"/>
    <w:rsid w:val="00F55AB9"/>
    <w:rsid w:val="00F55E10"/>
    <w:rsid w:val="00F56438"/>
    <w:rsid w:val="00F5683C"/>
    <w:rsid w:val="00F56C60"/>
    <w:rsid w:val="00F6065E"/>
    <w:rsid w:val="00F61FB5"/>
    <w:rsid w:val="00F6215E"/>
    <w:rsid w:val="00F633D5"/>
    <w:rsid w:val="00F64324"/>
    <w:rsid w:val="00F657C9"/>
    <w:rsid w:val="00F65EB1"/>
    <w:rsid w:val="00F664FF"/>
    <w:rsid w:val="00F67420"/>
    <w:rsid w:val="00F67D84"/>
    <w:rsid w:val="00F67F6D"/>
    <w:rsid w:val="00F728CB"/>
    <w:rsid w:val="00F76A56"/>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2254"/>
    <w:rsid w:val="00FA4041"/>
    <w:rsid w:val="00FA46D7"/>
    <w:rsid w:val="00FA6372"/>
    <w:rsid w:val="00FA65E0"/>
    <w:rsid w:val="00FA6DD2"/>
    <w:rsid w:val="00FA790A"/>
    <w:rsid w:val="00FA7B6C"/>
    <w:rsid w:val="00FB0503"/>
    <w:rsid w:val="00FB0B33"/>
    <w:rsid w:val="00FB220C"/>
    <w:rsid w:val="00FB2746"/>
    <w:rsid w:val="00FB2B19"/>
    <w:rsid w:val="00FB35D1"/>
    <w:rsid w:val="00FB40A0"/>
    <w:rsid w:val="00FB4F43"/>
    <w:rsid w:val="00FB581A"/>
    <w:rsid w:val="00FB5BAF"/>
    <w:rsid w:val="00FB6386"/>
    <w:rsid w:val="00FB663D"/>
    <w:rsid w:val="00FB6F7F"/>
    <w:rsid w:val="00FC0BF3"/>
    <w:rsid w:val="00FC0FA4"/>
    <w:rsid w:val="00FC34F1"/>
    <w:rsid w:val="00FC39C2"/>
    <w:rsid w:val="00FC39E2"/>
    <w:rsid w:val="00FC3B57"/>
    <w:rsid w:val="00FC4B13"/>
    <w:rsid w:val="00FC4B17"/>
    <w:rsid w:val="00FC4B95"/>
    <w:rsid w:val="00FC52BF"/>
    <w:rsid w:val="00FC6657"/>
    <w:rsid w:val="00FC6927"/>
    <w:rsid w:val="00FC72E6"/>
    <w:rsid w:val="00FC7B18"/>
    <w:rsid w:val="00FD0D3D"/>
    <w:rsid w:val="00FD2825"/>
    <w:rsid w:val="00FD2838"/>
    <w:rsid w:val="00FD2CF1"/>
    <w:rsid w:val="00FD3082"/>
    <w:rsid w:val="00FD322F"/>
    <w:rsid w:val="00FD38A3"/>
    <w:rsid w:val="00FD5002"/>
    <w:rsid w:val="00FD51B9"/>
    <w:rsid w:val="00FD527B"/>
    <w:rsid w:val="00FD5316"/>
    <w:rsid w:val="00FD567F"/>
    <w:rsid w:val="00FE1078"/>
    <w:rsid w:val="00FE2FF9"/>
    <w:rsid w:val="00FE39CC"/>
    <w:rsid w:val="00FE458F"/>
    <w:rsid w:val="00FE47AB"/>
    <w:rsid w:val="00FE52CB"/>
    <w:rsid w:val="00FE58CF"/>
    <w:rsid w:val="00FE681B"/>
    <w:rsid w:val="00FE6A68"/>
    <w:rsid w:val="00FE7C27"/>
    <w:rsid w:val="00FF15A1"/>
    <w:rsid w:val="00FF1987"/>
    <w:rsid w:val="00FF2239"/>
    <w:rsid w:val="00FF2FA1"/>
    <w:rsid w:val="00FF3AF6"/>
    <w:rsid w:val="00FF47A3"/>
    <w:rsid w:val="00FF4885"/>
    <w:rsid w:val="00FF4C0D"/>
    <w:rsid w:val="00FF538A"/>
    <w:rsid w:val="00FF5714"/>
    <w:rsid w:val="00FF5A23"/>
    <w:rsid w:val="00FF5DB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Zchn"/>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940DE4"/>
    <w:rPr>
      <w:rFonts w:ascii="Calibri" w:eastAsia="Calibri" w:hAnsi="Calibri"/>
      <w:sz w:val="22"/>
      <w:szCs w:val="22"/>
      <w:lang w:val="en-GB" w:eastAsia="en-US"/>
    </w:rPr>
  </w:style>
  <w:style w:type="character" w:customStyle="1" w:styleId="CRCoverPageZchn">
    <w:name w:val="CR Cover Page Zchn"/>
    <w:link w:val="CRCoverPage"/>
    <w:qFormat/>
    <w:locked/>
    <w:rsid w:val="00EC5046"/>
    <w:rPr>
      <w:rFonts w:ascii="Arial" w:hAnsi="Arial"/>
      <w:lang w:val="en-GB" w:eastAsia="en-US"/>
    </w:rPr>
  </w:style>
  <w:style w:type="character" w:customStyle="1" w:styleId="B1Zchn">
    <w:name w:val="B1 Zchn"/>
    <w:rsid w:val="006B66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77677926">
      <w:bodyDiv w:val="1"/>
      <w:marLeft w:val="0"/>
      <w:marRight w:val="0"/>
      <w:marTop w:val="0"/>
      <w:marBottom w:val="0"/>
      <w:divBdr>
        <w:top w:val="none" w:sz="0" w:space="0" w:color="auto"/>
        <w:left w:val="none" w:sz="0" w:space="0" w:color="auto"/>
        <w:bottom w:val="none" w:sz="0" w:space="0" w:color="auto"/>
        <w:right w:val="none" w:sz="0" w:space="0" w:color="auto"/>
      </w:divBdr>
      <w:divsChild>
        <w:div w:id="1905335668">
          <w:marLeft w:val="1267"/>
          <w:marRight w:val="0"/>
          <w:marTop w:val="180"/>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3908760">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21855773">
      <w:bodyDiv w:val="1"/>
      <w:marLeft w:val="0"/>
      <w:marRight w:val="0"/>
      <w:marTop w:val="0"/>
      <w:marBottom w:val="0"/>
      <w:divBdr>
        <w:top w:val="none" w:sz="0" w:space="0" w:color="auto"/>
        <w:left w:val="none" w:sz="0" w:space="0" w:color="auto"/>
        <w:bottom w:val="none" w:sz="0" w:space="0" w:color="auto"/>
        <w:right w:val="none" w:sz="0" w:space="0" w:color="auto"/>
      </w:divBdr>
      <w:divsChild>
        <w:div w:id="115177630">
          <w:marLeft w:val="1267"/>
          <w:marRight w:val="0"/>
          <w:marTop w:val="180"/>
          <w:marBottom w:val="0"/>
          <w:divBdr>
            <w:top w:val="none" w:sz="0" w:space="0" w:color="auto"/>
            <w:left w:val="none" w:sz="0" w:space="0" w:color="auto"/>
            <w:bottom w:val="none" w:sz="0" w:space="0" w:color="auto"/>
            <w:right w:val="none" w:sz="0" w:space="0" w:color="auto"/>
          </w:divBdr>
        </w:div>
        <w:div w:id="721750854">
          <w:marLeft w:val="1267"/>
          <w:marRight w:val="0"/>
          <w:marTop w:val="18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08257182">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426794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09741815">
      <w:bodyDiv w:val="1"/>
      <w:marLeft w:val="0"/>
      <w:marRight w:val="0"/>
      <w:marTop w:val="0"/>
      <w:marBottom w:val="0"/>
      <w:divBdr>
        <w:top w:val="none" w:sz="0" w:space="0" w:color="auto"/>
        <w:left w:val="none" w:sz="0" w:space="0" w:color="auto"/>
        <w:bottom w:val="none" w:sz="0" w:space="0" w:color="auto"/>
        <w:right w:val="none" w:sz="0" w:space="0" w:color="auto"/>
      </w:divBdr>
      <w:divsChild>
        <w:div w:id="272246588">
          <w:marLeft w:val="432"/>
          <w:marRight w:val="0"/>
          <w:marTop w:val="240"/>
          <w:marBottom w:val="0"/>
          <w:divBdr>
            <w:top w:val="none" w:sz="0" w:space="0" w:color="auto"/>
            <w:left w:val="none" w:sz="0" w:space="0" w:color="auto"/>
            <w:bottom w:val="none" w:sz="0" w:space="0" w:color="auto"/>
            <w:right w:val="none" w:sz="0" w:space="0" w:color="auto"/>
          </w:divBdr>
        </w:div>
        <w:div w:id="283662021">
          <w:marLeft w:val="432"/>
          <w:marRight w:val="0"/>
          <w:marTop w:val="240"/>
          <w:marBottom w:val="0"/>
          <w:divBdr>
            <w:top w:val="none" w:sz="0" w:space="0" w:color="auto"/>
            <w:left w:val="none" w:sz="0" w:space="0" w:color="auto"/>
            <w:bottom w:val="none" w:sz="0" w:space="0" w:color="auto"/>
            <w:right w:val="none" w:sz="0" w:space="0" w:color="auto"/>
          </w:divBdr>
        </w:div>
      </w:divsChild>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9414750">
      <w:bodyDiv w:val="1"/>
      <w:marLeft w:val="0"/>
      <w:marRight w:val="0"/>
      <w:marTop w:val="0"/>
      <w:marBottom w:val="0"/>
      <w:divBdr>
        <w:top w:val="none" w:sz="0" w:space="0" w:color="auto"/>
        <w:left w:val="none" w:sz="0" w:space="0" w:color="auto"/>
        <w:bottom w:val="none" w:sz="0" w:space="0" w:color="auto"/>
        <w:right w:val="none" w:sz="0" w:space="0" w:color="auto"/>
      </w:divBdr>
      <w:divsChild>
        <w:div w:id="743991811">
          <w:marLeft w:val="1267"/>
          <w:marRight w:val="0"/>
          <w:marTop w:val="180"/>
          <w:marBottom w:val="0"/>
          <w:divBdr>
            <w:top w:val="none" w:sz="0" w:space="0" w:color="auto"/>
            <w:left w:val="none" w:sz="0" w:space="0" w:color="auto"/>
            <w:bottom w:val="none" w:sz="0" w:space="0" w:color="auto"/>
            <w:right w:val="none" w:sz="0" w:space="0" w:color="auto"/>
          </w:divBdr>
        </w:div>
        <w:div w:id="180319847">
          <w:marLeft w:val="1267"/>
          <w:marRight w:val="0"/>
          <w:marTop w:val="180"/>
          <w:marBottom w:val="0"/>
          <w:divBdr>
            <w:top w:val="none" w:sz="0" w:space="0" w:color="auto"/>
            <w:left w:val="none" w:sz="0" w:space="0" w:color="auto"/>
            <w:bottom w:val="none" w:sz="0" w:space="0" w:color="auto"/>
            <w:right w:val="none" w:sz="0" w:space="0" w:color="auto"/>
          </w:divBdr>
        </w:div>
      </w:divsChild>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20CFFD-5206-4EC1-BEE4-08310C43E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1968</Words>
  <Characters>11222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13164</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2022-08-01T19:02:00Z</dcterms:created>
  <dcterms:modified xsi:type="dcterms:W3CDTF">2022-08-12T15:22:00Z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